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F9A5E" w14:textId="10332A68" w:rsidR="00B51665" w:rsidRDefault="0518EB69" w:rsidP="00323908">
      <w:pPr>
        <w:spacing w:before="120" w:afterLines="100" w:after="240" w:line="240" w:lineRule="auto"/>
        <w:rPr>
          <w:rFonts w:ascii="Times New Roman" w:eastAsia="Times New Roman" w:hAnsi="Times New Roman" w:cs="Times New Roman"/>
          <w:b/>
          <w:bCs/>
          <w:color w:val="000000" w:themeColor="text1"/>
        </w:rPr>
      </w:pPr>
      <w:r w:rsidRPr="27141F7D">
        <w:rPr>
          <w:rFonts w:ascii="Times New Roman" w:eastAsia="Times New Roman" w:hAnsi="Times New Roman" w:cs="Times New Roman"/>
          <w:b/>
          <w:bCs/>
          <w:color w:val="000000" w:themeColor="text1"/>
        </w:rPr>
        <w:t xml:space="preserve">Koostöökokkulepe nr </w:t>
      </w:r>
      <w:r w:rsidR="005D5806" w:rsidRPr="005D5806">
        <w:rPr>
          <w:rFonts w:ascii="Times New Roman" w:eastAsia="Times New Roman" w:hAnsi="Times New Roman" w:cs="Times New Roman"/>
          <w:b/>
          <w:bCs/>
          <w:color w:val="000000" w:themeColor="text1"/>
        </w:rPr>
        <w:t>8-2/203-1</w:t>
      </w:r>
      <w:r w:rsidR="001814EC">
        <w:rPr>
          <w:rFonts w:ascii="Times New Roman" w:eastAsia="Times New Roman" w:hAnsi="Times New Roman" w:cs="Times New Roman"/>
          <w:b/>
          <w:bCs/>
          <w:color w:val="000000" w:themeColor="text1"/>
        </w:rPr>
        <w:t xml:space="preserve"> </w:t>
      </w:r>
      <w:r w:rsidRPr="27141F7D">
        <w:rPr>
          <w:rFonts w:ascii="Times New Roman" w:eastAsia="Times New Roman" w:hAnsi="Times New Roman" w:cs="Times New Roman"/>
          <w:b/>
          <w:bCs/>
          <w:color w:val="000000" w:themeColor="text1"/>
        </w:rPr>
        <w:t>muutmine</w:t>
      </w:r>
      <w:r w:rsidR="7BC19502" w:rsidRPr="27141F7D">
        <w:rPr>
          <w:rFonts w:ascii="Times New Roman" w:eastAsia="Times New Roman" w:hAnsi="Times New Roman" w:cs="Times New Roman"/>
          <w:b/>
          <w:bCs/>
          <w:color w:val="000000" w:themeColor="text1"/>
        </w:rPr>
        <w:t xml:space="preserve"> </w:t>
      </w:r>
    </w:p>
    <w:p w14:paraId="55B34754" w14:textId="77777777" w:rsidR="00FE7AFA" w:rsidRDefault="00FE7AFA" w:rsidP="00323908">
      <w:pPr>
        <w:spacing w:before="120" w:afterLines="100" w:after="240" w:line="240" w:lineRule="auto"/>
        <w:rPr>
          <w:rFonts w:ascii="Times New Roman" w:eastAsia="Times New Roman" w:hAnsi="Times New Roman" w:cs="Times New Roman"/>
          <w:color w:val="000000" w:themeColor="text1"/>
        </w:rPr>
      </w:pPr>
    </w:p>
    <w:p w14:paraId="5724064B" w14:textId="0B7EF48F" w:rsidR="00B51665" w:rsidRDefault="0518EB69" w:rsidP="35ED885A">
      <w:pPr>
        <w:spacing w:afterLines="100" w:after="240" w:line="240" w:lineRule="auto"/>
        <w:jc w:val="both"/>
        <w:rPr>
          <w:rFonts w:ascii="Times New Roman" w:eastAsia="Times New Roman" w:hAnsi="Times New Roman" w:cs="Times New Roman"/>
          <w:color w:val="000000" w:themeColor="text1"/>
        </w:rPr>
      </w:pPr>
      <w:r w:rsidRPr="35ED885A">
        <w:rPr>
          <w:rFonts w:ascii="Times New Roman" w:eastAsia="Times New Roman" w:hAnsi="Times New Roman" w:cs="Times New Roman"/>
          <w:b/>
          <w:bCs/>
          <w:color w:val="000000" w:themeColor="text1"/>
        </w:rPr>
        <w:t>Majandus- ja Kommunikatsiooniministeerium</w:t>
      </w:r>
      <w:r w:rsidR="00A927F3">
        <w:rPr>
          <w:rFonts w:ascii="Times New Roman" w:eastAsia="Times New Roman" w:hAnsi="Times New Roman" w:cs="Times New Roman"/>
          <w:b/>
          <w:bCs/>
          <w:color w:val="000000" w:themeColor="text1"/>
        </w:rPr>
        <w:t xml:space="preserve"> </w:t>
      </w:r>
      <w:r w:rsidRPr="35ED885A">
        <w:rPr>
          <w:rFonts w:ascii="Times New Roman" w:eastAsia="Times New Roman" w:hAnsi="Times New Roman" w:cs="Times New Roman"/>
          <w:color w:val="000000" w:themeColor="text1"/>
        </w:rPr>
        <w:t xml:space="preserve">(edaspidi </w:t>
      </w:r>
      <w:r w:rsidRPr="35ED885A">
        <w:rPr>
          <w:rFonts w:ascii="Times New Roman" w:eastAsia="Times New Roman" w:hAnsi="Times New Roman" w:cs="Times New Roman"/>
          <w:i/>
          <w:iCs/>
          <w:color w:val="000000" w:themeColor="text1"/>
        </w:rPr>
        <w:t>MKM</w:t>
      </w:r>
      <w:r w:rsidRPr="35ED885A">
        <w:rPr>
          <w:rFonts w:ascii="Times New Roman" w:eastAsia="Times New Roman" w:hAnsi="Times New Roman" w:cs="Times New Roman"/>
          <w:color w:val="000000" w:themeColor="text1"/>
        </w:rPr>
        <w:t xml:space="preserve">), mida esindab </w:t>
      </w:r>
      <w:r w:rsidR="00FE7AFA">
        <w:rPr>
          <w:rFonts w:ascii="Times New Roman" w:eastAsia="Times New Roman" w:hAnsi="Times New Roman" w:cs="Times New Roman"/>
          <w:color w:val="000000" w:themeColor="text1"/>
        </w:rPr>
        <w:t xml:space="preserve">energeetika- ja keskkonnaminister </w:t>
      </w:r>
      <w:r w:rsidRPr="35ED885A">
        <w:rPr>
          <w:rFonts w:ascii="Times New Roman" w:eastAsia="Times New Roman" w:hAnsi="Times New Roman" w:cs="Times New Roman"/>
          <w:color w:val="000000" w:themeColor="text1"/>
        </w:rPr>
        <w:t>majandus- ja tööstusministr</w:t>
      </w:r>
      <w:r w:rsidR="00FE7AFA">
        <w:rPr>
          <w:rFonts w:ascii="Times New Roman" w:eastAsia="Times New Roman" w:hAnsi="Times New Roman" w:cs="Times New Roman"/>
          <w:color w:val="000000" w:themeColor="text1"/>
        </w:rPr>
        <w:t>i ülesannetes Andres Sutt</w:t>
      </w:r>
      <w:r w:rsidRPr="35ED885A">
        <w:rPr>
          <w:rFonts w:ascii="Times New Roman" w:eastAsia="Times New Roman" w:hAnsi="Times New Roman" w:cs="Times New Roman"/>
          <w:color w:val="000000" w:themeColor="text1"/>
        </w:rPr>
        <w:t>,</w:t>
      </w:r>
      <w:r w:rsidR="005E438A">
        <w:rPr>
          <w:rFonts w:ascii="Times New Roman" w:eastAsia="Times New Roman" w:hAnsi="Times New Roman" w:cs="Times New Roman"/>
          <w:color w:val="000000" w:themeColor="text1"/>
        </w:rPr>
        <w:t xml:space="preserve"> ja</w:t>
      </w:r>
    </w:p>
    <w:p w14:paraId="01CCA785" w14:textId="6CD9C3ED" w:rsidR="002A2BFB" w:rsidRPr="002A2BFB" w:rsidRDefault="002A2BFB" w:rsidP="002A2BFB">
      <w:pPr>
        <w:numPr>
          <w:ilvl w:val="0"/>
          <w:numId w:val="3"/>
        </w:numPr>
        <w:suppressAutoHyphens/>
        <w:spacing w:afterLines="100" w:after="240" w:line="240" w:lineRule="auto"/>
        <w:jc w:val="both"/>
        <w:rPr>
          <w:rFonts w:ascii="Times New Roman" w:hAnsi="Times New Roman" w:cs="Times New Roman"/>
        </w:rPr>
      </w:pPr>
      <w:r w:rsidRPr="002A2BFB">
        <w:rPr>
          <w:rFonts w:ascii="Times New Roman" w:hAnsi="Times New Roman" w:cs="Times New Roman"/>
          <w:b/>
          <w:bCs/>
        </w:rPr>
        <w:t>Terviseamet</w:t>
      </w:r>
      <w:r w:rsidRPr="002A2BFB">
        <w:rPr>
          <w:rFonts w:ascii="Times New Roman" w:hAnsi="Times New Roman" w:cs="Times New Roman"/>
        </w:rPr>
        <w:t xml:space="preserve"> (edaspidi</w:t>
      </w:r>
      <w:r w:rsidRPr="002A2BFB">
        <w:rPr>
          <w:rFonts w:ascii="Times New Roman" w:hAnsi="Times New Roman" w:cs="Times New Roman"/>
          <w:i/>
          <w:iCs/>
        </w:rPr>
        <w:t xml:space="preserve"> Amet</w:t>
      </w:r>
      <w:r w:rsidRPr="002A2BFB">
        <w:rPr>
          <w:rFonts w:ascii="Times New Roman" w:hAnsi="Times New Roman" w:cs="Times New Roman"/>
        </w:rPr>
        <w:t>), mida esindab peadirektor Birgit Lao</w:t>
      </w:r>
      <w:r>
        <w:rPr>
          <w:rFonts w:ascii="Times New Roman" w:hAnsi="Times New Roman" w:cs="Times New Roman"/>
        </w:rPr>
        <w:t>,</w:t>
      </w:r>
      <w:r w:rsidRPr="002A2BFB">
        <w:rPr>
          <w:rFonts w:ascii="Times New Roman" w:hAnsi="Times New Roman" w:cs="Times New Roman"/>
        </w:rPr>
        <w:t xml:space="preserve"> ja</w:t>
      </w:r>
    </w:p>
    <w:p w14:paraId="050D85AF" w14:textId="44AFF8AC" w:rsidR="00B51665" w:rsidRPr="002A2BFB" w:rsidRDefault="002A2BFB" w:rsidP="002A2BFB">
      <w:pPr>
        <w:pStyle w:val="Loendilik"/>
        <w:numPr>
          <w:ilvl w:val="0"/>
          <w:numId w:val="3"/>
        </w:numPr>
        <w:spacing w:afterLines="100" w:after="240" w:line="240" w:lineRule="auto"/>
        <w:jc w:val="both"/>
        <w:rPr>
          <w:rFonts w:ascii="Times New Roman" w:eastAsia="Times New Roman" w:hAnsi="Times New Roman" w:cs="Times New Roman"/>
          <w:color w:val="000000" w:themeColor="text1"/>
        </w:rPr>
      </w:pPr>
      <w:r w:rsidRPr="002A2BFB">
        <w:rPr>
          <w:rFonts w:ascii="Times New Roman" w:hAnsi="Times New Roman" w:cs="Times New Roman"/>
          <w:b/>
          <w:bCs/>
        </w:rPr>
        <w:t>Tervise ja Heaolu Infosüsteemide Keskus</w:t>
      </w:r>
      <w:r w:rsidRPr="002A2BFB">
        <w:rPr>
          <w:rFonts w:ascii="Times New Roman" w:hAnsi="Times New Roman" w:cs="Times New Roman"/>
        </w:rPr>
        <w:t xml:space="preserve"> (edaspidi</w:t>
      </w:r>
      <w:r w:rsidRPr="002A2BFB">
        <w:rPr>
          <w:rFonts w:ascii="Times New Roman" w:hAnsi="Times New Roman" w:cs="Times New Roman"/>
          <w:i/>
          <w:iCs/>
        </w:rPr>
        <w:t xml:space="preserve"> TEHIK</w:t>
      </w:r>
      <w:r w:rsidRPr="002A2BFB">
        <w:rPr>
          <w:rFonts w:ascii="Times New Roman" w:hAnsi="Times New Roman" w:cs="Times New Roman"/>
        </w:rPr>
        <w:t>), mida esindab direktor Margus Arm</w:t>
      </w:r>
      <w:r w:rsidR="0518EB69" w:rsidRPr="002A2BFB">
        <w:rPr>
          <w:rFonts w:ascii="Times New Roman" w:eastAsia="Times New Roman" w:hAnsi="Times New Roman" w:cs="Times New Roman"/>
          <w:color w:val="000000" w:themeColor="text1"/>
        </w:rPr>
        <w:t xml:space="preserve">, </w:t>
      </w:r>
    </w:p>
    <w:p w14:paraId="36F7BCDA" w14:textId="77777777" w:rsidR="007178CD" w:rsidRDefault="007178CD" w:rsidP="009A1FD5">
      <w:pPr>
        <w:pStyle w:val="Loendilik"/>
        <w:spacing w:afterLines="100" w:after="240" w:line="240" w:lineRule="auto"/>
        <w:ind w:left="0"/>
        <w:jc w:val="both"/>
        <w:rPr>
          <w:rFonts w:ascii="Times New Roman" w:eastAsia="Times New Roman" w:hAnsi="Times New Roman" w:cs="Times New Roman"/>
          <w:color w:val="000000" w:themeColor="text1"/>
        </w:rPr>
      </w:pPr>
    </w:p>
    <w:p w14:paraId="74AD623C" w14:textId="3B01A4C5" w:rsidR="00B51665" w:rsidRDefault="00911861" w:rsidP="702FD64B">
      <w:pPr>
        <w:pStyle w:val="Loendilik"/>
        <w:spacing w:afterLines="100" w:after="240" w:line="240" w:lineRule="auto"/>
        <w:ind w:left="0"/>
        <w:jc w:val="both"/>
        <w:rPr>
          <w:rFonts w:ascii="Times New Roman" w:eastAsia="Times New Roman" w:hAnsi="Times New Roman" w:cs="Times New Roman"/>
          <w:color w:val="000000" w:themeColor="text1"/>
        </w:rPr>
      </w:pPr>
      <w:r w:rsidRPr="00911861">
        <w:rPr>
          <w:rFonts w:ascii="Times New Roman" w:eastAsia="Times New Roman" w:hAnsi="Times New Roman" w:cs="Times New Roman"/>
          <w:color w:val="000000" w:themeColor="text1"/>
        </w:rPr>
        <w:t xml:space="preserve">leppisid kokku </w:t>
      </w:r>
      <w:r w:rsidR="00E44545">
        <w:rPr>
          <w:rFonts w:ascii="Times New Roman" w:eastAsia="Times New Roman" w:hAnsi="Times New Roman" w:cs="Times New Roman"/>
          <w:color w:val="000000" w:themeColor="text1"/>
        </w:rPr>
        <w:t xml:space="preserve">muuta </w:t>
      </w:r>
      <w:r w:rsidR="00035DEC">
        <w:rPr>
          <w:rFonts w:ascii="Times New Roman" w:eastAsia="Times New Roman" w:hAnsi="Times New Roman" w:cs="Times New Roman"/>
          <w:color w:val="000000" w:themeColor="text1"/>
        </w:rPr>
        <w:t xml:space="preserve">16.07.2025 sõlmitud </w:t>
      </w:r>
      <w:r w:rsidRPr="00911861">
        <w:rPr>
          <w:rFonts w:ascii="Times New Roman" w:eastAsia="Times New Roman" w:hAnsi="Times New Roman" w:cs="Times New Roman"/>
          <w:color w:val="000000" w:themeColor="text1"/>
        </w:rPr>
        <w:t>koostöökokkulepe</w:t>
      </w:r>
      <w:r w:rsidR="00E44545">
        <w:rPr>
          <w:rFonts w:ascii="Times New Roman" w:eastAsia="Times New Roman" w:hAnsi="Times New Roman" w:cs="Times New Roman"/>
          <w:color w:val="000000" w:themeColor="text1"/>
        </w:rPr>
        <w:t>t</w:t>
      </w:r>
      <w:r w:rsidRPr="00911861">
        <w:rPr>
          <w:rFonts w:ascii="Times New Roman" w:eastAsia="Times New Roman" w:hAnsi="Times New Roman" w:cs="Times New Roman"/>
          <w:color w:val="000000" w:themeColor="text1"/>
        </w:rPr>
        <w:t xml:space="preserve"> nr 8-2/203-1 (edaspidi </w:t>
      </w:r>
      <w:r w:rsidRPr="00035DEC">
        <w:rPr>
          <w:rFonts w:ascii="Times New Roman" w:eastAsia="Times New Roman" w:hAnsi="Times New Roman" w:cs="Times New Roman"/>
          <w:i/>
          <w:iCs/>
          <w:color w:val="000000" w:themeColor="text1"/>
        </w:rPr>
        <w:t>leping</w:t>
      </w:r>
      <w:r w:rsidRPr="00911861">
        <w:rPr>
          <w:rFonts w:ascii="Times New Roman" w:eastAsia="Times New Roman" w:hAnsi="Times New Roman" w:cs="Times New Roman"/>
          <w:color w:val="000000" w:themeColor="text1"/>
        </w:rPr>
        <w:t>) järgnevalt:</w:t>
      </w:r>
    </w:p>
    <w:p w14:paraId="75836E46" w14:textId="7AD8872F" w:rsidR="001C4076" w:rsidRPr="00B6577A" w:rsidRDefault="00E44545" w:rsidP="32D05E2D">
      <w:pPr>
        <w:pStyle w:val="Loendilik"/>
        <w:numPr>
          <w:ilvl w:val="0"/>
          <w:numId w:val="1"/>
        </w:numPr>
        <w:spacing w:afterLines="100" w:after="240" w:line="240" w:lineRule="auto"/>
        <w:jc w:val="both"/>
        <w:rPr>
          <w:rFonts w:ascii="Times New Roman" w:eastAsia="Times New Roman" w:hAnsi="Times New Roman" w:cs="Times New Roman"/>
          <w:color w:val="000000" w:themeColor="text1"/>
        </w:rPr>
      </w:pPr>
      <w:r w:rsidRPr="00B6577A">
        <w:rPr>
          <w:rFonts w:ascii="Times New Roman" w:eastAsia="Times New Roman" w:hAnsi="Times New Roman" w:cs="Times New Roman"/>
          <w:color w:val="000000" w:themeColor="text1"/>
        </w:rPr>
        <w:t>l</w:t>
      </w:r>
      <w:r w:rsidR="00911861" w:rsidRPr="00B6577A">
        <w:rPr>
          <w:rFonts w:ascii="Times New Roman" w:eastAsia="Times New Roman" w:hAnsi="Times New Roman" w:cs="Times New Roman"/>
          <w:color w:val="000000" w:themeColor="text1"/>
        </w:rPr>
        <w:t>epingu punkti</w:t>
      </w:r>
      <w:r w:rsidR="00035DEC" w:rsidRPr="00B6577A">
        <w:rPr>
          <w:rFonts w:ascii="Times New Roman" w:eastAsia="Times New Roman" w:hAnsi="Times New Roman" w:cs="Times New Roman"/>
          <w:color w:val="000000" w:themeColor="text1"/>
        </w:rPr>
        <w:t>s</w:t>
      </w:r>
      <w:r w:rsidR="00911861" w:rsidRPr="00B6577A">
        <w:rPr>
          <w:rFonts w:ascii="Times New Roman" w:eastAsia="Times New Roman" w:hAnsi="Times New Roman" w:cs="Times New Roman"/>
          <w:color w:val="000000" w:themeColor="text1"/>
        </w:rPr>
        <w:t xml:space="preserve"> 1.2 </w:t>
      </w:r>
      <w:r w:rsidR="00035DEC" w:rsidRPr="00B6577A">
        <w:rPr>
          <w:rFonts w:ascii="Times New Roman" w:eastAsia="Times New Roman" w:hAnsi="Times New Roman" w:cs="Times New Roman"/>
          <w:color w:val="000000" w:themeColor="text1"/>
        </w:rPr>
        <w:t>asenda</w:t>
      </w:r>
      <w:r w:rsidR="00117BBB" w:rsidRPr="00B6577A">
        <w:rPr>
          <w:rFonts w:ascii="Times New Roman" w:eastAsia="Times New Roman" w:hAnsi="Times New Roman" w:cs="Times New Roman"/>
          <w:color w:val="000000" w:themeColor="text1"/>
        </w:rPr>
        <w:t>takse arv „625 000“ arvuga „</w:t>
      </w:r>
      <w:r w:rsidR="00494D36" w:rsidRPr="00B6577A">
        <w:rPr>
          <w:rFonts w:ascii="Times New Roman" w:eastAsia="Times New Roman" w:hAnsi="Times New Roman" w:cs="Times New Roman"/>
          <w:color w:val="000000" w:themeColor="text1"/>
        </w:rPr>
        <w:t>1 375</w:t>
      </w:r>
      <w:r w:rsidR="00117BBB" w:rsidRPr="00B6577A">
        <w:rPr>
          <w:rFonts w:ascii="Times New Roman" w:eastAsia="Times New Roman" w:hAnsi="Times New Roman" w:cs="Times New Roman"/>
          <w:color w:val="000000" w:themeColor="text1"/>
        </w:rPr>
        <w:t xml:space="preserve"> 000“; </w:t>
      </w:r>
      <w:r w:rsidR="00035DEC" w:rsidRPr="00B6577A">
        <w:rPr>
          <w:rFonts w:ascii="Times New Roman" w:eastAsia="Times New Roman" w:hAnsi="Times New Roman" w:cs="Times New Roman"/>
          <w:color w:val="000000" w:themeColor="text1"/>
        </w:rPr>
        <w:t xml:space="preserve"> </w:t>
      </w:r>
    </w:p>
    <w:p w14:paraId="7233AB12" w14:textId="603F2E62" w:rsidR="00094C09" w:rsidRPr="00B6577A" w:rsidRDefault="00094C09" w:rsidP="32D05E2D">
      <w:pPr>
        <w:pStyle w:val="Loendilik"/>
        <w:numPr>
          <w:ilvl w:val="0"/>
          <w:numId w:val="1"/>
        </w:numPr>
        <w:spacing w:afterLines="100" w:after="240" w:line="240" w:lineRule="auto"/>
        <w:jc w:val="both"/>
        <w:rPr>
          <w:rFonts w:ascii="Times New Roman" w:eastAsia="Times New Roman" w:hAnsi="Times New Roman" w:cs="Times New Roman"/>
          <w:color w:val="000000" w:themeColor="text1"/>
        </w:rPr>
      </w:pPr>
      <w:r w:rsidRPr="00B6577A">
        <w:rPr>
          <w:rFonts w:ascii="Times New Roman" w:eastAsia="Times New Roman" w:hAnsi="Times New Roman" w:cs="Times New Roman"/>
          <w:color w:val="000000" w:themeColor="text1"/>
        </w:rPr>
        <w:t>lepingu punktis 2.2 asendatakse kuupäev „31.03.2026“ kuupäevaga „30.06.2026“;</w:t>
      </w:r>
    </w:p>
    <w:p w14:paraId="15DB53BA" w14:textId="300D7868" w:rsidR="002E4A2F" w:rsidRDefault="002E4A2F" w:rsidP="32D05E2D">
      <w:pPr>
        <w:pStyle w:val="Loendilik"/>
        <w:numPr>
          <w:ilvl w:val="0"/>
          <w:numId w:val="1"/>
        </w:numPr>
        <w:spacing w:afterLines="100" w:after="24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lepingu lisa 1 </w:t>
      </w:r>
      <w:r w:rsidR="008F322A">
        <w:rPr>
          <w:rFonts w:ascii="Times New Roman" w:eastAsia="Times New Roman" w:hAnsi="Times New Roman" w:cs="Times New Roman"/>
          <w:color w:val="000000" w:themeColor="text1"/>
        </w:rPr>
        <w:t>asendada uue lisaga</w:t>
      </w:r>
      <w:r>
        <w:rPr>
          <w:rFonts w:ascii="Times New Roman" w:eastAsia="Times New Roman" w:hAnsi="Times New Roman" w:cs="Times New Roman"/>
          <w:color w:val="000000" w:themeColor="text1"/>
        </w:rPr>
        <w:t xml:space="preserve"> 1 (lisatud)</w:t>
      </w:r>
      <w:r w:rsidR="00AD338F">
        <w:rPr>
          <w:rFonts w:ascii="Times New Roman" w:eastAsia="Times New Roman" w:hAnsi="Times New Roman" w:cs="Times New Roman"/>
          <w:color w:val="000000" w:themeColor="text1"/>
        </w:rPr>
        <w:t>;</w:t>
      </w:r>
    </w:p>
    <w:p w14:paraId="14027B54" w14:textId="684716D9" w:rsidR="00911861" w:rsidRPr="00804971" w:rsidRDefault="00E44545" w:rsidP="00BC3513">
      <w:pPr>
        <w:spacing w:afterLines="100" w:after="240" w:line="240" w:lineRule="auto"/>
        <w:jc w:val="both"/>
        <w:rPr>
          <w:rFonts w:ascii="Times New Roman" w:eastAsia="Times New Roman" w:hAnsi="Times New Roman" w:cs="Times New Roman"/>
          <w:color w:val="000000" w:themeColor="text1"/>
        </w:rPr>
      </w:pPr>
      <w:r w:rsidRPr="00BC3513">
        <w:rPr>
          <w:rFonts w:ascii="Times New Roman" w:eastAsia="Times New Roman" w:hAnsi="Times New Roman" w:cs="Times New Roman"/>
          <w:color w:val="000000" w:themeColor="text1"/>
        </w:rPr>
        <w:t>L</w:t>
      </w:r>
      <w:r w:rsidR="00911861" w:rsidRPr="00804971">
        <w:rPr>
          <w:rFonts w:ascii="Times New Roman" w:eastAsia="Times New Roman" w:hAnsi="Times New Roman" w:cs="Times New Roman"/>
          <w:color w:val="000000" w:themeColor="text1"/>
        </w:rPr>
        <w:t xml:space="preserve">epingu muudatust rakendatakse tagasiulatuvalt alates </w:t>
      </w:r>
      <w:r w:rsidR="00121595">
        <w:rPr>
          <w:rFonts w:ascii="Times New Roman" w:eastAsia="Times New Roman" w:hAnsi="Times New Roman" w:cs="Times New Roman"/>
          <w:color w:val="000000" w:themeColor="text1"/>
        </w:rPr>
        <w:t>23.0</w:t>
      </w:r>
      <w:r w:rsidR="00C04556">
        <w:rPr>
          <w:rFonts w:ascii="Times New Roman" w:eastAsia="Times New Roman" w:hAnsi="Times New Roman" w:cs="Times New Roman"/>
          <w:color w:val="000000" w:themeColor="text1"/>
        </w:rPr>
        <w:t>2</w:t>
      </w:r>
      <w:r w:rsidR="00121595">
        <w:rPr>
          <w:rFonts w:ascii="Times New Roman" w:eastAsia="Times New Roman" w:hAnsi="Times New Roman" w:cs="Times New Roman"/>
          <w:color w:val="000000" w:themeColor="text1"/>
        </w:rPr>
        <w:t>.2026</w:t>
      </w:r>
      <w:r w:rsidR="00911861" w:rsidRPr="00804971">
        <w:rPr>
          <w:rFonts w:ascii="Times New Roman" w:eastAsia="Times New Roman" w:hAnsi="Times New Roman" w:cs="Times New Roman"/>
          <w:color w:val="000000" w:themeColor="text1"/>
        </w:rPr>
        <w:t>.</w:t>
      </w:r>
    </w:p>
    <w:p w14:paraId="1E81264B" w14:textId="77777777" w:rsidR="004A6BD2" w:rsidRDefault="004A6BD2" w:rsidP="35ED885A">
      <w:pPr>
        <w:spacing w:afterLines="100" w:after="240" w:line="240" w:lineRule="auto"/>
        <w:jc w:val="both"/>
        <w:rPr>
          <w:rFonts w:ascii="Times New Roman" w:eastAsia="Times New Roman" w:hAnsi="Times New Roman" w:cs="Times New Roman"/>
          <w:b/>
          <w:bCs/>
          <w:color w:val="000000" w:themeColor="text1"/>
        </w:rPr>
      </w:pPr>
    </w:p>
    <w:p w14:paraId="714FE3A3" w14:textId="26C63F8F" w:rsidR="00B51665" w:rsidRDefault="0518EB69" w:rsidP="35ED885A">
      <w:pPr>
        <w:spacing w:afterLines="100" w:after="240" w:line="240" w:lineRule="auto"/>
        <w:jc w:val="both"/>
        <w:rPr>
          <w:rFonts w:ascii="Times New Roman" w:eastAsia="Times New Roman" w:hAnsi="Times New Roman" w:cs="Times New Roman"/>
          <w:color w:val="000000" w:themeColor="text1"/>
        </w:rPr>
      </w:pPr>
      <w:r w:rsidRPr="35ED885A">
        <w:rPr>
          <w:rFonts w:ascii="Times New Roman" w:eastAsia="Times New Roman" w:hAnsi="Times New Roman" w:cs="Times New Roman"/>
          <w:b/>
          <w:bCs/>
          <w:color w:val="000000" w:themeColor="text1"/>
        </w:rPr>
        <w:t>POOLTE ALLKIRJAD:</w:t>
      </w:r>
      <w:r w:rsidR="00B51665">
        <w:tab/>
      </w:r>
      <w:r w:rsidR="00B51665">
        <w:tab/>
      </w:r>
      <w:r w:rsidR="00B51665">
        <w:tab/>
      </w:r>
      <w:r w:rsidR="00B51665">
        <w:tab/>
      </w:r>
      <w:r w:rsidR="00B51665">
        <w:tab/>
      </w:r>
    </w:p>
    <w:p w14:paraId="01724784" w14:textId="36C5DBC9" w:rsidR="00B51665" w:rsidRDefault="0518EB69" w:rsidP="35ED885A">
      <w:pPr>
        <w:pStyle w:val="Loendilik"/>
        <w:numPr>
          <w:ilvl w:val="8"/>
          <w:numId w:val="3"/>
        </w:numPr>
        <w:spacing w:afterLines="100" w:after="240" w:line="240" w:lineRule="auto"/>
        <w:rPr>
          <w:rFonts w:ascii="Times New Roman" w:eastAsia="Times New Roman" w:hAnsi="Times New Roman" w:cs="Times New Roman"/>
          <w:color w:val="000000" w:themeColor="text1"/>
        </w:rPr>
      </w:pPr>
      <w:r w:rsidRPr="35ED885A">
        <w:rPr>
          <w:rFonts w:ascii="Times New Roman" w:eastAsia="Times New Roman" w:hAnsi="Times New Roman" w:cs="Times New Roman"/>
          <w:color w:val="000000" w:themeColor="text1"/>
        </w:rPr>
        <w:t>MKM</w:t>
      </w:r>
      <w:r w:rsidR="00B51665">
        <w:tab/>
      </w:r>
      <w:r w:rsidR="00B51665">
        <w:tab/>
      </w:r>
      <w:r w:rsidR="00B51665">
        <w:tab/>
      </w:r>
      <w:r w:rsidR="00B51665">
        <w:tab/>
      </w:r>
      <w:r w:rsidR="00B51665">
        <w:tab/>
      </w:r>
      <w:r w:rsidR="00B51665">
        <w:tab/>
      </w:r>
      <w:r w:rsidR="00B51665">
        <w:tab/>
      </w:r>
      <w:r w:rsidR="00B51665">
        <w:tab/>
      </w:r>
      <w:r w:rsidR="00804971">
        <w:rPr>
          <w:rFonts w:ascii="Times New Roman" w:eastAsia="Times New Roman" w:hAnsi="Times New Roman" w:cs="Times New Roman"/>
          <w:color w:val="000000" w:themeColor="text1"/>
        </w:rPr>
        <w:t>A</w:t>
      </w:r>
      <w:r w:rsidR="00BC28DB">
        <w:rPr>
          <w:rFonts w:ascii="Times New Roman" w:eastAsia="Times New Roman" w:hAnsi="Times New Roman" w:cs="Times New Roman"/>
          <w:color w:val="000000" w:themeColor="text1"/>
        </w:rPr>
        <w:t>met</w:t>
      </w:r>
      <w:r w:rsidR="00B51665">
        <w:tab/>
      </w:r>
      <w:r w:rsidR="00B51665">
        <w:tab/>
      </w:r>
      <w:r w:rsidR="00B51665">
        <w:tab/>
      </w:r>
      <w:r w:rsidR="00B51665">
        <w:tab/>
      </w:r>
      <w:r w:rsidRPr="35ED885A">
        <w:rPr>
          <w:rFonts w:ascii="Times New Roman" w:eastAsia="Times New Roman" w:hAnsi="Times New Roman" w:cs="Times New Roman"/>
          <w:color w:val="000000" w:themeColor="text1"/>
        </w:rPr>
        <w:t xml:space="preserve">   </w:t>
      </w:r>
      <w:r w:rsidR="00B51665">
        <w:tab/>
      </w:r>
      <w:r w:rsidR="00B51665">
        <w:tab/>
      </w:r>
      <w:r w:rsidR="00B51665">
        <w:tab/>
      </w:r>
    </w:p>
    <w:p w14:paraId="01CA263E" w14:textId="30894847" w:rsidR="00B51665" w:rsidRDefault="0518EB69" w:rsidP="35ED885A">
      <w:pPr>
        <w:spacing w:afterLines="100" w:after="240" w:line="240" w:lineRule="auto"/>
        <w:jc w:val="both"/>
        <w:rPr>
          <w:rFonts w:ascii="Times New Roman" w:eastAsia="Times New Roman" w:hAnsi="Times New Roman" w:cs="Times New Roman"/>
          <w:color w:val="000000" w:themeColor="text1"/>
        </w:rPr>
      </w:pPr>
      <w:r w:rsidRPr="35ED885A">
        <w:rPr>
          <w:rFonts w:ascii="Times New Roman" w:eastAsia="Times New Roman" w:hAnsi="Times New Roman" w:cs="Times New Roman"/>
          <w:color w:val="000000" w:themeColor="text1"/>
        </w:rPr>
        <w:t>/allkirjastatud digitaalselt/</w:t>
      </w:r>
      <w:r w:rsidR="00B51665">
        <w:tab/>
      </w:r>
      <w:r w:rsidR="00B51665">
        <w:tab/>
      </w:r>
      <w:r w:rsidR="00B51665">
        <w:tab/>
      </w:r>
      <w:r w:rsidR="00B51665">
        <w:tab/>
      </w:r>
      <w:r w:rsidR="00B51665">
        <w:tab/>
      </w:r>
      <w:r w:rsidRPr="35ED885A">
        <w:rPr>
          <w:rFonts w:ascii="Times New Roman" w:eastAsia="Times New Roman" w:hAnsi="Times New Roman" w:cs="Times New Roman"/>
          <w:color w:val="000000" w:themeColor="text1"/>
        </w:rPr>
        <w:t>/allkirjastatud digitaalselt/</w:t>
      </w:r>
    </w:p>
    <w:p w14:paraId="5EF4EDD1" w14:textId="32DB9C1F" w:rsidR="00B51665" w:rsidRDefault="00B51665" w:rsidP="35ED885A">
      <w:pPr>
        <w:pStyle w:val="Loendilik"/>
        <w:numPr>
          <w:ilvl w:val="0"/>
          <w:numId w:val="3"/>
        </w:numPr>
        <w:spacing w:afterLines="100" w:after="240" w:line="240" w:lineRule="auto"/>
        <w:jc w:val="both"/>
        <w:rPr>
          <w:rFonts w:ascii="Times New Roman" w:eastAsia="Times New Roman" w:hAnsi="Times New Roman" w:cs="Times New Roman"/>
          <w:color w:val="000000" w:themeColor="text1"/>
        </w:rPr>
      </w:pPr>
      <w:r>
        <w:tab/>
      </w:r>
      <w:r>
        <w:tab/>
      </w:r>
      <w:r>
        <w:tab/>
      </w:r>
      <w:r>
        <w:tab/>
      </w:r>
      <w:r>
        <w:tab/>
      </w:r>
    </w:p>
    <w:p w14:paraId="0180FC81" w14:textId="01548242" w:rsidR="00B51665" w:rsidRDefault="00FE7AFA" w:rsidP="35ED885A">
      <w:pPr>
        <w:pStyle w:val="Loendilik"/>
        <w:numPr>
          <w:ilvl w:val="0"/>
          <w:numId w:val="3"/>
        </w:numPr>
        <w:spacing w:afterLines="100" w:after="24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Andres Sutt</w:t>
      </w:r>
      <w:r>
        <w:rPr>
          <w:rFonts w:ascii="Times New Roman" w:eastAsia="Times New Roman" w:hAnsi="Times New Roman" w:cs="Times New Roman"/>
          <w:color w:val="000000" w:themeColor="text1"/>
        </w:rPr>
        <w:tab/>
      </w:r>
      <w:r w:rsidR="00B51665">
        <w:tab/>
      </w:r>
      <w:r w:rsidR="00B51665">
        <w:tab/>
      </w:r>
      <w:r w:rsidR="00B51665">
        <w:tab/>
      </w:r>
      <w:r w:rsidR="00B51665">
        <w:tab/>
      </w:r>
      <w:r w:rsidR="00B51665">
        <w:tab/>
      </w:r>
      <w:r w:rsidR="00B51665">
        <w:tab/>
      </w:r>
      <w:r w:rsidR="00B1153F">
        <w:rPr>
          <w:rFonts w:ascii="Times New Roman" w:eastAsia="Times New Roman" w:hAnsi="Times New Roman" w:cs="Times New Roman"/>
          <w:color w:val="000000" w:themeColor="text1"/>
        </w:rPr>
        <w:t>Birgit Lao</w:t>
      </w:r>
    </w:p>
    <w:p w14:paraId="37ED1FF4" w14:textId="1E8B1D82" w:rsidR="00FE7AFA" w:rsidRDefault="00FE7AFA" w:rsidP="008C0192">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energeetika- ja keskkonnaminister</w:t>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t>peadirektor</w:t>
      </w:r>
    </w:p>
    <w:p w14:paraId="409CAB9F" w14:textId="26C8EB49" w:rsidR="008C0192" w:rsidRPr="00000AD2" w:rsidRDefault="0518EB69" w:rsidP="008C0192">
      <w:pPr>
        <w:jc w:val="both"/>
      </w:pPr>
      <w:r w:rsidRPr="008C0192">
        <w:rPr>
          <w:rFonts w:ascii="Times New Roman" w:eastAsia="Times New Roman" w:hAnsi="Times New Roman" w:cs="Times New Roman"/>
          <w:color w:val="000000" w:themeColor="text1"/>
        </w:rPr>
        <w:t>majandus- ja tööstusministr</w:t>
      </w:r>
      <w:r w:rsidR="00FE7AFA">
        <w:rPr>
          <w:rFonts w:ascii="Times New Roman" w:eastAsia="Times New Roman" w:hAnsi="Times New Roman" w:cs="Times New Roman"/>
          <w:color w:val="000000" w:themeColor="text1"/>
        </w:rPr>
        <w:t>i ülesannetes</w:t>
      </w:r>
      <w:r w:rsidR="00B51665">
        <w:tab/>
      </w:r>
      <w:r w:rsidR="00B51665">
        <w:tab/>
      </w:r>
      <w:r w:rsidR="00B51665">
        <w:tab/>
      </w:r>
    </w:p>
    <w:p w14:paraId="143395CA" w14:textId="77777777" w:rsidR="008C0192" w:rsidRDefault="008C0192" w:rsidP="008C0192">
      <w:pPr>
        <w:pStyle w:val="TableParagraph"/>
        <w:rPr>
          <w:bCs/>
          <w:spacing w:val="-2"/>
          <w:sz w:val="24"/>
        </w:rPr>
      </w:pPr>
    </w:p>
    <w:p w14:paraId="785CD01B" w14:textId="77777777" w:rsidR="00B1153F" w:rsidRDefault="00B1153F" w:rsidP="008C0192">
      <w:pPr>
        <w:pStyle w:val="TableParagraph"/>
        <w:rPr>
          <w:bCs/>
          <w:spacing w:val="-2"/>
          <w:sz w:val="24"/>
        </w:rPr>
      </w:pPr>
    </w:p>
    <w:p w14:paraId="665A1F7D" w14:textId="3FC71720" w:rsidR="00E51BFF" w:rsidRDefault="00E51BFF" w:rsidP="00E51BFF">
      <w:pPr>
        <w:pStyle w:val="Loendilik"/>
        <w:numPr>
          <w:ilvl w:val="8"/>
          <w:numId w:val="3"/>
        </w:numPr>
        <w:spacing w:afterLines="100" w:after="24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TEHIK</w:t>
      </w:r>
      <w:r>
        <w:tab/>
      </w:r>
      <w:r>
        <w:tab/>
      </w:r>
      <w:r>
        <w:tab/>
      </w:r>
      <w:r>
        <w:tab/>
      </w:r>
      <w:r>
        <w:tab/>
      </w:r>
      <w:r>
        <w:tab/>
      </w:r>
      <w:r>
        <w:tab/>
      </w:r>
      <w:r>
        <w:tab/>
      </w:r>
      <w:r>
        <w:tab/>
      </w:r>
      <w:r>
        <w:tab/>
      </w:r>
      <w:r>
        <w:tab/>
      </w:r>
      <w:r>
        <w:tab/>
      </w:r>
      <w:r w:rsidRPr="35ED885A">
        <w:rPr>
          <w:rFonts w:ascii="Times New Roman" w:eastAsia="Times New Roman" w:hAnsi="Times New Roman" w:cs="Times New Roman"/>
          <w:color w:val="000000" w:themeColor="text1"/>
        </w:rPr>
        <w:t xml:space="preserve">   </w:t>
      </w:r>
      <w:r>
        <w:tab/>
      </w:r>
      <w:r>
        <w:tab/>
      </w:r>
      <w:r>
        <w:tab/>
      </w:r>
    </w:p>
    <w:p w14:paraId="2A76DCE5" w14:textId="390C2372" w:rsidR="00E51BFF" w:rsidRDefault="00E51BFF" w:rsidP="00E51BFF">
      <w:pPr>
        <w:spacing w:afterLines="100" w:after="240" w:line="240" w:lineRule="auto"/>
        <w:jc w:val="both"/>
        <w:rPr>
          <w:rFonts w:ascii="Times New Roman" w:eastAsia="Times New Roman" w:hAnsi="Times New Roman" w:cs="Times New Roman"/>
          <w:color w:val="000000" w:themeColor="text1"/>
        </w:rPr>
      </w:pPr>
      <w:r w:rsidRPr="35ED885A">
        <w:rPr>
          <w:rFonts w:ascii="Times New Roman" w:eastAsia="Times New Roman" w:hAnsi="Times New Roman" w:cs="Times New Roman"/>
          <w:color w:val="000000" w:themeColor="text1"/>
        </w:rPr>
        <w:t>/allkirjastatud digitaalselt/</w:t>
      </w:r>
      <w:r>
        <w:tab/>
      </w:r>
      <w:r>
        <w:tab/>
      </w:r>
      <w:r>
        <w:tab/>
      </w:r>
      <w:r>
        <w:tab/>
      </w:r>
      <w:r>
        <w:tab/>
      </w:r>
    </w:p>
    <w:p w14:paraId="2D0518E8" w14:textId="5A0D2FA4" w:rsidR="00E51BFF" w:rsidRDefault="00E51BFF" w:rsidP="00E51BFF">
      <w:pPr>
        <w:pStyle w:val="Loendilik"/>
        <w:numPr>
          <w:ilvl w:val="0"/>
          <w:numId w:val="3"/>
        </w:numPr>
        <w:spacing w:afterLines="100" w:after="240" w:line="240" w:lineRule="auto"/>
        <w:jc w:val="both"/>
        <w:rPr>
          <w:rFonts w:ascii="Times New Roman" w:eastAsia="Times New Roman" w:hAnsi="Times New Roman" w:cs="Times New Roman"/>
          <w:color w:val="000000" w:themeColor="text1"/>
        </w:rPr>
      </w:pPr>
      <w:r>
        <w:tab/>
      </w:r>
      <w:r>
        <w:tab/>
      </w:r>
      <w:r>
        <w:tab/>
      </w:r>
      <w:r>
        <w:tab/>
      </w:r>
      <w:r>
        <w:tab/>
      </w:r>
    </w:p>
    <w:p w14:paraId="05F6A249" w14:textId="77777777" w:rsidR="00133F82" w:rsidRDefault="00133F82" w:rsidP="00E51BFF">
      <w:pPr>
        <w:pStyle w:val="Loendilik"/>
        <w:numPr>
          <w:ilvl w:val="0"/>
          <w:numId w:val="3"/>
        </w:numPr>
        <w:spacing w:afterLines="100" w:after="240" w:line="240" w:lineRule="auto"/>
        <w:jc w:val="both"/>
        <w:rPr>
          <w:rFonts w:ascii="Times New Roman" w:eastAsia="Times New Roman" w:hAnsi="Times New Roman" w:cs="Times New Roman"/>
          <w:color w:val="000000" w:themeColor="text1"/>
        </w:rPr>
      </w:pPr>
    </w:p>
    <w:p w14:paraId="7BF5E796" w14:textId="77777777" w:rsidR="00133F82" w:rsidRPr="00133F82" w:rsidRDefault="00E51BFF" w:rsidP="00133F82">
      <w:pPr>
        <w:pStyle w:val="Loendilik"/>
        <w:numPr>
          <w:ilvl w:val="0"/>
          <w:numId w:val="3"/>
        </w:numPr>
        <w:spacing w:afterLines="100" w:after="24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Margus Arm</w:t>
      </w:r>
    </w:p>
    <w:p w14:paraId="23C26D0A" w14:textId="77777777" w:rsidR="00133F82" w:rsidRPr="00133F82" w:rsidRDefault="00133F82" w:rsidP="00133F82">
      <w:pPr>
        <w:pStyle w:val="Loendilik"/>
        <w:rPr>
          <w:rFonts w:ascii="Times New Roman" w:eastAsia="Times New Roman" w:hAnsi="Times New Roman" w:cs="Times New Roman"/>
          <w:color w:val="000000" w:themeColor="text1"/>
        </w:rPr>
      </w:pPr>
    </w:p>
    <w:p w14:paraId="0CACE16D" w14:textId="3492B9FD" w:rsidR="00E51BFF" w:rsidRPr="00133F82" w:rsidRDefault="00E51BFF" w:rsidP="00133F82">
      <w:pPr>
        <w:pStyle w:val="Loendilik"/>
        <w:spacing w:afterLines="100" w:after="240" w:line="240" w:lineRule="auto"/>
        <w:ind w:left="0"/>
        <w:jc w:val="both"/>
        <w:rPr>
          <w:rFonts w:ascii="Times New Roman" w:eastAsia="Times New Roman" w:hAnsi="Times New Roman" w:cs="Times New Roman"/>
          <w:color w:val="000000" w:themeColor="text1"/>
        </w:rPr>
      </w:pPr>
      <w:r w:rsidRPr="00133F82">
        <w:rPr>
          <w:rFonts w:ascii="Times New Roman" w:eastAsia="Times New Roman" w:hAnsi="Times New Roman" w:cs="Times New Roman"/>
          <w:color w:val="000000" w:themeColor="text1"/>
        </w:rPr>
        <w:t>direktor</w:t>
      </w:r>
      <w:r>
        <w:tab/>
      </w:r>
      <w:r>
        <w:tab/>
      </w:r>
      <w:r>
        <w:tab/>
      </w:r>
      <w:r>
        <w:tab/>
      </w:r>
    </w:p>
    <w:p w14:paraId="5570B97E" w14:textId="4BFDE57F" w:rsidR="00B1153F" w:rsidRDefault="00B1153F" w:rsidP="00E51BFF">
      <w:pPr>
        <w:pStyle w:val="TableParagraph"/>
        <w:rPr>
          <w:bCs/>
          <w:spacing w:val="-2"/>
          <w:sz w:val="24"/>
        </w:rPr>
        <w:sectPr w:rsidR="00B1153F" w:rsidSect="008C0192">
          <w:pgSz w:w="11906" w:h="16838"/>
          <w:pgMar w:top="1417" w:right="1417" w:bottom="1417" w:left="1417" w:header="708" w:footer="708" w:gutter="0"/>
          <w:cols w:space="708"/>
          <w:docGrid w:linePitch="360"/>
        </w:sectPr>
      </w:pPr>
    </w:p>
    <w:p w14:paraId="60890298" w14:textId="77777777" w:rsidR="008C0192" w:rsidRDefault="008C0192" w:rsidP="008C0192">
      <w:pPr>
        <w:pStyle w:val="Pealkiri2"/>
        <w:spacing w:before="68"/>
        <w:ind w:left="0" w:firstLine="0"/>
      </w:pPr>
      <w:r>
        <w:lastRenderedPageBreak/>
        <w:t>LEPINGU</w:t>
      </w:r>
      <w:r>
        <w:rPr>
          <w:spacing w:val="-4"/>
        </w:rPr>
        <w:t xml:space="preserve"> </w:t>
      </w:r>
      <w:r>
        <w:t>LISA</w:t>
      </w:r>
      <w:r>
        <w:rPr>
          <w:spacing w:val="-4"/>
        </w:rPr>
        <w:t xml:space="preserve"> </w:t>
      </w:r>
      <w:r>
        <w:t>1.</w:t>
      </w:r>
      <w:r>
        <w:rPr>
          <w:spacing w:val="-1"/>
        </w:rPr>
        <w:t xml:space="preserve"> </w:t>
      </w:r>
      <w:r>
        <w:t>Lepingu</w:t>
      </w:r>
      <w:r>
        <w:rPr>
          <w:spacing w:val="-3"/>
        </w:rPr>
        <w:t xml:space="preserve"> </w:t>
      </w:r>
      <w:r>
        <w:t>alusel</w:t>
      </w:r>
      <w:r>
        <w:rPr>
          <w:spacing w:val="-2"/>
        </w:rPr>
        <w:t xml:space="preserve"> </w:t>
      </w:r>
      <w:r>
        <w:t>teostatavad</w:t>
      </w:r>
      <w:r>
        <w:rPr>
          <w:spacing w:val="-3"/>
        </w:rPr>
        <w:t xml:space="preserve"> </w:t>
      </w:r>
      <w:r>
        <w:t>tegevused</w:t>
      </w:r>
    </w:p>
    <w:p w14:paraId="033569AC" w14:textId="77777777" w:rsidR="008C0192" w:rsidRPr="00030DA3" w:rsidRDefault="008C0192" w:rsidP="008C0192">
      <w:pPr>
        <w:pStyle w:val="Kehatekst"/>
        <w:rPr>
          <w:b/>
          <w:sz w:val="20"/>
        </w:rPr>
      </w:pPr>
    </w:p>
    <w:p w14:paraId="3323A6E7" w14:textId="77777777" w:rsidR="008C0192" w:rsidRPr="00030DA3" w:rsidRDefault="008C0192" w:rsidP="008C0192">
      <w:pPr>
        <w:pStyle w:val="Kehatekst"/>
        <w:spacing w:before="8"/>
        <w:rPr>
          <w:b/>
          <w:sz w:val="21"/>
        </w:rPr>
      </w:pPr>
    </w:p>
    <w:tbl>
      <w:tblPr>
        <w:tblStyle w:val="Kontuurtabel1"/>
        <w:tblW w:w="16681" w:type="dxa"/>
        <w:tblInd w:w="-549" w:type="dxa"/>
        <w:tblLayout w:type="fixed"/>
        <w:tblLook w:val="04A0" w:firstRow="1" w:lastRow="0" w:firstColumn="1" w:lastColumn="0" w:noHBand="0" w:noVBand="1"/>
      </w:tblPr>
      <w:tblGrid>
        <w:gridCol w:w="828"/>
        <w:gridCol w:w="1559"/>
        <w:gridCol w:w="1985"/>
        <w:gridCol w:w="4819"/>
        <w:gridCol w:w="1985"/>
        <w:gridCol w:w="1417"/>
        <w:gridCol w:w="992"/>
        <w:gridCol w:w="3096"/>
      </w:tblGrid>
      <w:tr w:rsidR="001D5FC0" w:rsidRPr="006A7DE4" w14:paraId="01C06E5F" w14:textId="77777777" w:rsidTr="00FC3148">
        <w:tc>
          <w:tcPr>
            <w:tcW w:w="828" w:type="dxa"/>
            <w:tcBorders>
              <w:top w:val="single" w:sz="4" w:space="0" w:color="auto"/>
              <w:left w:val="single" w:sz="4" w:space="0" w:color="auto"/>
              <w:bottom w:val="single" w:sz="4" w:space="0" w:color="auto"/>
              <w:right w:val="single" w:sz="4" w:space="0" w:color="auto"/>
            </w:tcBorders>
            <w:shd w:val="clear" w:color="auto" w:fill="BDD6EE"/>
          </w:tcPr>
          <w:p w14:paraId="19C583CC" w14:textId="223922DC" w:rsidR="0043532B" w:rsidRDefault="0043532B" w:rsidP="006A7DE4">
            <w:pPr>
              <w:spacing w:after="100"/>
              <w:jc w:val="both"/>
              <w:rPr>
                <w:rFonts w:ascii="Times New Roman" w:eastAsia="Times New Roman" w:hAnsi="Times New Roman" w:cs="Times New Roman"/>
                <w:b/>
                <w:lang w:eastAsia="en-GB"/>
              </w:rPr>
            </w:pPr>
            <w:r>
              <w:rPr>
                <w:rFonts w:ascii="Times New Roman" w:eastAsia="Times New Roman" w:hAnsi="Times New Roman" w:cs="Times New Roman"/>
                <w:b/>
                <w:lang w:eastAsia="en-GB"/>
              </w:rPr>
              <w:t>Tegevuse</w:t>
            </w:r>
          </w:p>
          <w:p w14:paraId="0DB5CEF8" w14:textId="1FE6DD46" w:rsidR="0043532B" w:rsidRPr="006A7DE4" w:rsidRDefault="0043532B" w:rsidP="006A7DE4">
            <w:pPr>
              <w:spacing w:after="100"/>
              <w:jc w:val="both"/>
              <w:rPr>
                <w:rFonts w:ascii="Times New Roman" w:eastAsia="Times New Roman" w:hAnsi="Times New Roman" w:cs="Times New Roman"/>
                <w:b/>
                <w:lang w:eastAsia="en-GB"/>
              </w:rPr>
            </w:pPr>
            <w:r>
              <w:rPr>
                <w:rFonts w:ascii="Times New Roman" w:eastAsia="Times New Roman" w:hAnsi="Times New Roman" w:cs="Times New Roman"/>
                <w:b/>
                <w:lang w:eastAsia="en-GB"/>
              </w:rPr>
              <w:t>Jrk nr</w:t>
            </w:r>
          </w:p>
        </w:tc>
        <w:tc>
          <w:tcPr>
            <w:tcW w:w="1559" w:type="dxa"/>
            <w:tcBorders>
              <w:top w:val="single" w:sz="4" w:space="0" w:color="auto"/>
              <w:left w:val="single" w:sz="4" w:space="0" w:color="auto"/>
              <w:bottom w:val="single" w:sz="4" w:space="0" w:color="auto"/>
              <w:right w:val="single" w:sz="4" w:space="0" w:color="auto"/>
            </w:tcBorders>
            <w:shd w:val="clear" w:color="auto" w:fill="BDD6EE"/>
            <w:hideMark/>
          </w:tcPr>
          <w:p w14:paraId="73123FB6" w14:textId="0F25EF9C" w:rsidR="0043532B" w:rsidRPr="006A7DE4" w:rsidRDefault="0043532B" w:rsidP="006A7DE4">
            <w:pPr>
              <w:spacing w:after="100"/>
              <w:jc w:val="both"/>
              <w:rPr>
                <w:rFonts w:ascii="Times New Roman" w:eastAsia="Times New Roman" w:hAnsi="Times New Roman" w:cs="Times New Roman"/>
                <w:lang w:eastAsia="en-GB"/>
              </w:rPr>
            </w:pPr>
            <w:r w:rsidRPr="006A7DE4">
              <w:rPr>
                <w:rFonts w:ascii="Times New Roman" w:eastAsia="Times New Roman" w:hAnsi="Times New Roman" w:cs="Times New Roman"/>
                <w:b/>
                <w:lang w:eastAsia="en-GB"/>
              </w:rPr>
              <w:t>Viide</w:t>
            </w:r>
            <w:r>
              <w:rPr>
                <w:rFonts w:ascii="Times New Roman" w:eastAsia="Times New Roman" w:hAnsi="Times New Roman" w:cs="Times New Roman"/>
                <w:b/>
                <w:lang w:eastAsia="en-GB"/>
              </w:rPr>
              <w:t xml:space="preserve"> EDV</w:t>
            </w:r>
            <w:r w:rsidRPr="006A7DE4">
              <w:rPr>
                <w:rFonts w:ascii="Times New Roman" w:eastAsia="Times New Roman" w:hAnsi="Times New Roman" w:cs="Times New Roman"/>
                <w:b/>
                <w:spacing w:val="1"/>
                <w:lang w:eastAsia="en-GB"/>
              </w:rPr>
              <w:t xml:space="preserve"> </w:t>
            </w:r>
            <w:r w:rsidRPr="006A7DE4">
              <w:rPr>
                <w:rFonts w:ascii="Times New Roman" w:eastAsia="Times New Roman" w:hAnsi="Times New Roman" w:cs="Times New Roman"/>
                <w:b/>
                <w:lang w:eastAsia="en-GB"/>
              </w:rPr>
              <w:t>tegevuskavas</w:t>
            </w:r>
          </w:p>
        </w:tc>
        <w:tc>
          <w:tcPr>
            <w:tcW w:w="1985" w:type="dxa"/>
            <w:tcBorders>
              <w:top w:val="single" w:sz="4" w:space="0" w:color="auto"/>
              <w:left w:val="single" w:sz="4" w:space="0" w:color="auto"/>
              <w:bottom w:val="single" w:sz="4" w:space="0" w:color="auto"/>
              <w:right w:val="single" w:sz="4" w:space="0" w:color="auto"/>
            </w:tcBorders>
            <w:shd w:val="clear" w:color="auto" w:fill="BDD6EE"/>
            <w:hideMark/>
          </w:tcPr>
          <w:p w14:paraId="1E23267A" w14:textId="77777777" w:rsidR="0043532B" w:rsidRPr="006A7DE4" w:rsidRDefault="0043532B" w:rsidP="006A7DE4">
            <w:pPr>
              <w:spacing w:after="100"/>
              <w:jc w:val="both"/>
              <w:rPr>
                <w:rFonts w:ascii="Times New Roman" w:eastAsia="Times New Roman" w:hAnsi="Times New Roman" w:cs="Times New Roman"/>
                <w:lang w:eastAsia="en-GB"/>
              </w:rPr>
            </w:pPr>
            <w:r w:rsidRPr="006A7DE4">
              <w:rPr>
                <w:rFonts w:ascii="Times New Roman" w:eastAsia="Times New Roman" w:hAnsi="Times New Roman" w:cs="Times New Roman"/>
                <w:b/>
                <w:lang w:eastAsia="en-GB"/>
              </w:rPr>
              <w:t>Tegevus</w:t>
            </w:r>
          </w:p>
        </w:tc>
        <w:tc>
          <w:tcPr>
            <w:tcW w:w="4819" w:type="dxa"/>
            <w:tcBorders>
              <w:top w:val="single" w:sz="4" w:space="0" w:color="auto"/>
              <w:left w:val="single" w:sz="4" w:space="0" w:color="auto"/>
              <w:bottom w:val="single" w:sz="4" w:space="0" w:color="auto"/>
              <w:right w:val="single" w:sz="4" w:space="0" w:color="auto"/>
            </w:tcBorders>
            <w:shd w:val="clear" w:color="auto" w:fill="BDD6EE"/>
            <w:hideMark/>
          </w:tcPr>
          <w:p w14:paraId="4587C573" w14:textId="77777777" w:rsidR="0043532B" w:rsidRPr="006A7DE4" w:rsidRDefault="0043532B" w:rsidP="006A7DE4">
            <w:pPr>
              <w:spacing w:after="100"/>
              <w:jc w:val="both"/>
              <w:rPr>
                <w:rFonts w:ascii="Times New Roman" w:eastAsia="Times New Roman" w:hAnsi="Times New Roman" w:cs="Times New Roman"/>
                <w:lang w:eastAsia="en-GB"/>
              </w:rPr>
            </w:pPr>
            <w:r w:rsidRPr="006A7DE4">
              <w:rPr>
                <w:rFonts w:ascii="Times New Roman" w:eastAsia="Times New Roman" w:hAnsi="Times New Roman" w:cs="Times New Roman"/>
                <w:b/>
                <w:lang w:eastAsia="en-GB"/>
              </w:rPr>
              <w:t>Tulem</w:t>
            </w:r>
          </w:p>
        </w:tc>
        <w:tc>
          <w:tcPr>
            <w:tcW w:w="1985" w:type="dxa"/>
            <w:tcBorders>
              <w:top w:val="single" w:sz="4" w:space="0" w:color="auto"/>
              <w:left w:val="single" w:sz="4" w:space="0" w:color="auto"/>
              <w:bottom w:val="single" w:sz="4" w:space="0" w:color="auto"/>
              <w:right w:val="single" w:sz="4" w:space="0" w:color="auto"/>
            </w:tcBorders>
            <w:shd w:val="clear" w:color="auto" w:fill="BDD6EE"/>
            <w:hideMark/>
          </w:tcPr>
          <w:p w14:paraId="04AEB049" w14:textId="77777777" w:rsidR="0043532B" w:rsidRPr="006A7DE4" w:rsidRDefault="0043532B" w:rsidP="006A7DE4">
            <w:pPr>
              <w:spacing w:after="100"/>
              <w:jc w:val="both"/>
              <w:rPr>
                <w:rFonts w:ascii="Times New Roman" w:eastAsia="Times New Roman" w:hAnsi="Times New Roman" w:cs="Times New Roman"/>
                <w:b/>
                <w:lang w:eastAsia="en-GB"/>
              </w:rPr>
            </w:pPr>
            <w:r w:rsidRPr="006A7DE4">
              <w:rPr>
                <w:rFonts w:ascii="Times New Roman" w:eastAsia="Times New Roman" w:hAnsi="Times New Roman" w:cs="Times New Roman"/>
                <w:b/>
                <w:lang w:eastAsia="en-GB"/>
              </w:rPr>
              <w:t>Tegevuse teostaja</w:t>
            </w:r>
          </w:p>
        </w:tc>
        <w:tc>
          <w:tcPr>
            <w:tcW w:w="1417" w:type="dxa"/>
            <w:tcBorders>
              <w:top w:val="single" w:sz="4" w:space="0" w:color="auto"/>
              <w:left w:val="single" w:sz="4" w:space="0" w:color="auto"/>
              <w:bottom w:val="single" w:sz="4" w:space="0" w:color="auto"/>
              <w:right w:val="single" w:sz="4" w:space="0" w:color="auto"/>
            </w:tcBorders>
            <w:shd w:val="clear" w:color="auto" w:fill="BDD6EE"/>
            <w:hideMark/>
          </w:tcPr>
          <w:p w14:paraId="3CAD9C63" w14:textId="1576B9F8" w:rsidR="0043532B" w:rsidRPr="006A7DE4" w:rsidRDefault="0043532B" w:rsidP="006A7DE4">
            <w:pPr>
              <w:spacing w:after="100"/>
              <w:jc w:val="both"/>
              <w:rPr>
                <w:rFonts w:ascii="Times New Roman" w:eastAsia="Times New Roman" w:hAnsi="Times New Roman" w:cs="Times New Roman"/>
                <w:lang w:eastAsia="en-GB"/>
              </w:rPr>
            </w:pPr>
            <w:r w:rsidRPr="006A7DE4">
              <w:rPr>
                <w:rFonts w:ascii="Times New Roman" w:eastAsia="Times New Roman" w:hAnsi="Times New Roman" w:cs="Times New Roman"/>
                <w:b/>
                <w:lang w:eastAsia="en-GB"/>
              </w:rPr>
              <w:t>Tegevuse</w:t>
            </w:r>
            <w:r>
              <w:rPr>
                <w:rFonts w:ascii="Times New Roman" w:eastAsia="Times New Roman" w:hAnsi="Times New Roman" w:cs="Times New Roman"/>
                <w:b/>
                <w:lang w:eastAsia="en-GB"/>
              </w:rPr>
              <w:t xml:space="preserve"> </w:t>
            </w:r>
            <w:r w:rsidRPr="006A7DE4">
              <w:rPr>
                <w:rFonts w:ascii="Times New Roman" w:eastAsia="Times New Roman" w:hAnsi="Times New Roman" w:cs="Times New Roman"/>
                <w:b/>
                <w:spacing w:val="-58"/>
                <w:lang w:eastAsia="en-GB"/>
              </w:rPr>
              <w:t xml:space="preserve"> </w:t>
            </w:r>
            <w:r w:rsidRPr="006A7DE4">
              <w:rPr>
                <w:rFonts w:ascii="Times New Roman" w:eastAsia="Times New Roman" w:hAnsi="Times New Roman" w:cs="Times New Roman"/>
                <w:b/>
                <w:lang w:eastAsia="en-GB"/>
              </w:rPr>
              <w:t>tähtaeg</w:t>
            </w:r>
          </w:p>
        </w:tc>
        <w:tc>
          <w:tcPr>
            <w:tcW w:w="992" w:type="dxa"/>
            <w:tcBorders>
              <w:top w:val="single" w:sz="4" w:space="0" w:color="auto"/>
              <w:left w:val="single" w:sz="4" w:space="0" w:color="auto"/>
              <w:bottom w:val="single" w:sz="4" w:space="0" w:color="auto"/>
              <w:right w:val="single" w:sz="4" w:space="0" w:color="auto"/>
            </w:tcBorders>
            <w:shd w:val="clear" w:color="auto" w:fill="BDD6EE"/>
            <w:hideMark/>
          </w:tcPr>
          <w:p w14:paraId="6B5560D2" w14:textId="77777777" w:rsidR="0043532B" w:rsidRPr="006A7DE4" w:rsidRDefault="0043532B" w:rsidP="006A7DE4">
            <w:pPr>
              <w:spacing w:after="100"/>
              <w:jc w:val="both"/>
              <w:rPr>
                <w:rFonts w:ascii="Times New Roman" w:eastAsia="Times New Roman" w:hAnsi="Times New Roman" w:cs="Times New Roman"/>
                <w:lang w:eastAsia="en-GB"/>
              </w:rPr>
            </w:pPr>
            <w:r w:rsidRPr="006A7DE4">
              <w:rPr>
                <w:rFonts w:ascii="Times New Roman" w:eastAsia="Times New Roman" w:hAnsi="Times New Roman" w:cs="Times New Roman"/>
                <w:b/>
                <w:lang w:eastAsia="en-GB"/>
              </w:rPr>
              <w:t>Kulu-liik</w:t>
            </w:r>
          </w:p>
        </w:tc>
        <w:tc>
          <w:tcPr>
            <w:tcW w:w="3096" w:type="dxa"/>
            <w:tcBorders>
              <w:top w:val="single" w:sz="4" w:space="0" w:color="auto"/>
              <w:left w:val="single" w:sz="4" w:space="0" w:color="auto"/>
              <w:bottom w:val="single" w:sz="4" w:space="0" w:color="auto"/>
              <w:right w:val="single" w:sz="4" w:space="0" w:color="auto"/>
            </w:tcBorders>
            <w:shd w:val="clear" w:color="auto" w:fill="BDD6EE"/>
            <w:hideMark/>
          </w:tcPr>
          <w:p w14:paraId="457056D8" w14:textId="77777777" w:rsidR="0043532B" w:rsidRPr="006A7DE4" w:rsidRDefault="0043532B" w:rsidP="006A7DE4">
            <w:pPr>
              <w:spacing w:after="100"/>
              <w:jc w:val="both"/>
              <w:rPr>
                <w:rFonts w:ascii="Times New Roman" w:eastAsia="Times New Roman" w:hAnsi="Times New Roman" w:cs="Times New Roman"/>
                <w:lang w:eastAsia="en-GB"/>
              </w:rPr>
            </w:pPr>
            <w:r w:rsidRPr="006A7DE4">
              <w:rPr>
                <w:rFonts w:ascii="Times New Roman" w:eastAsia="Times New Roman" w:hAnsi="Times New Roman" w:cs="Times New Roman"/>
                <w:b/>
                <w:lang w:eastAsia="en-GB"/>
              </w:rPr>
              <w:t>Toetuse</w:t>
            </w:r>
            <w:r w:rsidRPr="006A7DE4">
              <w:rPr>
                <w:rFonts w:ascii="Times New Roman" w:eastAsia="Times New Roman" w:hAnsi="Times New Roman" w:cs="Times New Roman"/>
                <w:b/>
                <w:spacing w:val="-59"/>
                <w:lang w:eastAsia="en-GB"/>
              </w:rPr>
              <w:t xml:space="preserve"> </w:t>
            </w:r>
            <w:r w:rsidRPr="006A7DE4">
              <w:rPr>
                <w:rFonts w:ascii="Times New Roman" w:eastAsia="Times New Roman" w:hAnsi="Times New Roman" w:cs="Times New Roman"/>
                <w:b/>
                <w:lang w:eastAsia="en-GB"/>
              </w:rPr>
              <w:t>summa</w:t>
            </w:r>
            <w:r w:rsidRPr="006A7DE4">
              <w:rPr>
                <w:rFonts w:ascii="Times New Roman" w:eastAsia="Times New Roman" w:hAnsi="Times New Roman" w:cs="Times New Roman"/>
                <w:b/>
                <w:spacing w:val="-58"/>
                <w:lang w:eastAsia="en-GB"/>
              </w:rPr>
              <w:t xml:space="preserve"> </w:t>
            </w:r>
            <w:r w:rsidRPr="006A7DE4">
              <w:rPr>
                <w:rFonts w:ascii="Times New Roman" w:eastAsia="Times New Roman" w:hAnsi="Times New Roman" w:cs="Times New Roman"/>
                <w:b/>
                <w:lang w:eastAsia="en-GB"/>
              </w:rPr>
              <w:t>(km-ta/</w:t>
            </w:r>
            <w:r w:rsidRPr="006A7DE4">
              <w:rPr>
                <w:rFonts w:ascii="Times New Roman" w:eastAsia="Times New Roman" w:hAnsi="Times New Roman" w:cs="Times New Roman"/>
                <w:b/>
                <w:spacing w:val="-58"/>
                <w:lang w:eastAsia="en-GB"/>
              </w:rPr>
              <w:t xml:space="preserve"> </w:t>
            </w:r>
            <w:r w:rsidRPr="006A7DE4">
              <w:rPr>
                <w:rFonts w:ascii="Times New Roman" w:eastAsia="Times New Roman" w:hAnsi="Times New Roman" w:cs="Times New Roman"/>
                <w:b/>
                <w:lang w:eastAsia="en-GB"/>
              </w:rPr>
              <w:t>km-ga)</w:t>
            </w:r>
          </w:p>
        </w:tc>
      </w:tr>
      <w:tr w:rsidR="001D5FC0" w:rsidRPr="006A7DE4" w14:paraId="79AAEC8F" w14:textId="77777777" w:rsidTr="00FC3148">
        <w:tc>
          <w:tcPr>
            <w:tcW w:w="828" w:type="dxa"/>
            <w:tcBorders>
              <w:top w:val="single" w:sz="4" w:space="0" w:color="auto"/>
              <w:left w:val="single" w:sz="4" w:space="0" w:color="auto"/>
              <w:bottom w:val="single" w:sz="4" w:space="0" w:color="auto"/>
              <w:right w:val="single" w:sz="4" w:space="0" w:color="auto"/>
            </w:tcBorders>
            <w:shd w:val="clear" w:color="auto" w:fill="BDD6EE"/>
          </w:tcPr>
          <w:p w14:paraId="119DBCD1" w14:textId="0D330EC5" w:rsidR="0043532B" w:rsidRPr="006A7DE4" w:rsidRDefault="0043532B" w:rsidP="006A7DE4">
            <w:pPr>
              <w:spacing w:after="100"/>
              <w:jc w:val="both"/>
              <w:rPr>
                <w:rFonts w:ascii="Times New Roman" w:eastAsia="Times New Roman" w:hAnsi="Times New Roman" w:cs="Times New Roman"/>
                <w:lang w:eastAsia="en-GB"/>
              </w:rPr>
            </w:pPr>
            <w:r>
              <w:rPr>
                <w:rFonts w:ascii="Times New Roman" w:eastAsia="Times New Roman" w:hAnsi="Times New Roman" w:cs="Times New Roman"/>
                <w:lang w:eastAsia="en-GB"/>
              </w:rPr>
              <w:t>1</w:t>
            </w:r>
          </w:p>
        </w:tc>
        <w:tc>
          <w:tcPr>
            <w:tcW w:w="1559" w:type="dxa"/>
            <w:tcBorders>
              <w:top w:val="single" w:sz="4" w:space="0" w:color="auto"/>
              <w:left w:val="single" w:sz="4" w:space="0" w:color="auto"/>
              <w:bottom w:val="single" w:sz="4" w:space="0" w:color="auto"/>
              <w:right w:val="single" w:sz="4" w:space="0" w:color="auto"/>
            </w:tcBorders>
            <w:shd w:val="clear" w:color="auto" w:fill="BDD6EE"/>
            <w:hideMark/>
          </w:tcPr>
          <w:p w14:paraId="4E56D414" w14:textId="5D323EEB" w:rsidR="0043532B" w:rsidRPr="006A7DE4" w:rsidRDefault="0043532B" w:rsidP="006A7DE4">
            <w:pPr>
              <w:spacing w:after="100"/>
              <w:jc w:val="both"/>
              <w:rPr>
                <w:rFonts w:ascii="Times New Roman" w:eastAsia="Times New Roman" w:hAnsi="Times New Roman" w:cs="Times New Roman"/>
                <w:lang w:eastAsia="en-GB"/>
              </w:rPr>
            </w:pPr>
            <w:r w:rsidRPr="006A7DE4">
              <w:rPr>
                <w:rFonts w:ascii="Times New Roman" w:eastAsia="Times New Roman" w:hAnsi="Times New Roman" w:cs="Times New Roman"/>
                <w:lang w:eastAsia="en-GB"/>
              </w:rPr>
              <w:t xml:space="preserve">Eesmärk </w:t>
            </w:r>
            <w:r>
              <w:rPr>
                <w:rFonts w:ascii="Times New Roman" w:eastAsia="Times New Roman" w:hAnsi="Times New Roman" w:cs="Times New Roman"/>
                <w:lang w:eastAsia="en-GB"/>
              </w:rPr>
              <w:t>6</w:t>
            </w:r>
            <w:r w:rsidRPr="006A7DE4">
              <w:rPr>
                <w:rFonts w:ascii="Times New Roman" w:eastAsia="Times New Roman" w:hAnsi="Times New Roman" w:cs="Times New Roman"/>
                <w:lang w:eastAsia="en-GB"/>
              </w:rPr>
              <w:t xml:space="preserve"> - </w:t>
            </w:r>
          </w:p>
          <w:p w14:paraId="7412EB7E" w14:textId="77777777" w:rsidR="0043532B" w:rsidRPr="006A7DE4" w:rsidRDefault="0043532B" w:rsidP="006A7DE4">
            <w:pPr>
              <w:spacing w:after="100"/>
              <w:jc w:val="both"/>
              <w:rPr>
                <w:rFonts w:ascii="Times New Roman" w:eastAsia="Times New Roman" w:hAnsi="Times New Roman" w:cs="Times New Roman"/>
                <w:lang w:eastAsia="en-GB"/>
              </w:rPr>
            </w:pPr>
            <w:r w:rsidRPr="006A7DE4">
              <w:rPr>
                <w:rFonts w:ascii="Times New Roman" w:eastAsia="Times New Roman" w:hAnsi="Times New Roman" w:cs="Times New Roman"/>
                <w:lang w:eastAsia="en-GB"/>
              </w:rPr>
              <w:t xml:space="preserve">Tegevuslubade ja majandustegevusteadete sündmusteenus </w:t>
            </w:r>
          </w:p>
        </w:tc>
        <w:tc>
          <w:tcPr>
            <w:tcW w:w="1985" w:type="dxa"/>
            <w:tcBorders>
              <w:top w:val="single" w:sz="4" w:space="0" w:color="auto"/>
              <w:left w:val="single" w:sz="4" w:space="0" w:color="auto"/>
              <w:bottom w:val="single" w:sz="4" w:space="0" w:color="auto"/>
              <w:right w:val="single" w:sz="4" w:space="0" w:color="auto"/>
            </w:tcBorders>
            <w:hideMark/>
          </w:tcPr>
          <w:p w14:paraId="14E124A8" w14:textId="77777777" w:rsidR="0043532B" w:rsidRPr="006A7DE4" w:rsidRDefault="0043532B" w:rsidP="006A7DE4">
            <w:pPr>
              <w:spacing w:after="100"/>
              <w:rPr>
                <w:rFonts w:ascii="Times New Roman" w:eastAsia="Times New Roman" w:hAnsi="Times New Roman" w:cs="Times New Roman"/>
                <w:lang w:eastAsia="en-GB"/>
              </w:rPr>
            </w:pPr>
            <w:r w:rsidRPr="006A7DE4">
              <w:rPr>
                <w:rFonts w:ascii="Times New Roman" w:eastAsia="Times New Roman" w:hAnsi="Times New Roman" w:cs="Times New Roman"/>
                <w:lang w:eastAsia="en-GB"/>
              </w:rPr>
              <w:t xml:space="preserve">Tegevuslubade taotlemisega seotud taotlemise, menetlemise ja haldamisega seotud infosüsteemi arendamine </w:t>
            </w:r>
          </w:p>
        </w:tc>
        <w:tc>
          <w:tcPr>
            <w:tcW w:w="4819" w:type="dxa"/>
            <w:tcBorders>
              <w:top w:val="single" w:sz="4" w:space="0" w:color="auto"/>
              <w:left w:val="single" w:sz="4" w:space="0" w:color="auto"/>
              <w:bottom w:val="single" w:sz="4" w:space="0" w:color="auto"/>
              <w:right w:val="single" w:sz="4" w:space="0" w:color="auto"/>
            </w:tcBorders>
            <w:hideMark/>
          </w:tcPr>
          <w:p w14:paraId="1C47F974" w14:textId="2A572CC4" w:rsidR="0043532B" w:rsidRPr="006A7DE4" w:rsidRDefault="0043532B" w:rsidP="006A7DE4">
            <w:pPr>
              <w:spacing w:after="100"/>
              <w:rPr>
                <w:rFonts w:ascii="Times New Roman" w:eastAsia="Times New Roman" w:hAnsi="Times New Roman" w:cs="Times New Roman"/>
                <w:shd w:val="clear" w:color="auto" w:fill="FFFFFF"/>
                <w:lang w:eastAsia="en-GB"/>
              </w:rPr>
            </w:pPr>
            <w:r w:rsidRPr="006A7DE4">
              <w:rPr>
                <w:rFonts w:ascii="Times New Roman" w:eastAsia="Times New Roman" w:hAnsi="Times New Roman" w:cs="Times New Roman"/>
                <w:shd w:val="clear" w:color="auto" w:fill="FFFFFF"/>
                <w:lang w:eastAsia="en-GB"/>
              </w:rPr>
              <w:t>1)</w:t>
            </w:r>
            <w:r>
              <w:rPr>
                <w:rFonts w:ascii="Times New Roman" w:eastAsia="Times New Roman" w:hAnsi="Times New Roman" w:cs="Times New Roman"/>
                <w:shd w:val="clear" w:color="auto" w:fill="FFFFFF"/>
                <w:lang w:eastAsia="en-GB"/>
              </w:rPr>
              <w:t xml:space="preserve"> </w:t>
            </w:r>
            <w:r w:rsidRPr="006A7DE4">
              <w:rPr>
                <w:rFonts w:ascii="Times New Roman" w:eastAsia="Times New Roman" w:hAnsi="Times New Roman" w:cs="Times New Roman"/>
                <w:shd w:val="clear" w:color="auto" w:fill="FFFFFF"/>
                <w:lang w:eastAsia="en-GB"/>
              </w:rPr>
              <w:t>Tervishoiuteenuse osutajale on loodud kõik vajalikud võimalused, et tegevuslubadega seotud taotluste esitamine oleks automatiseeritum, kiirem ning lihtsam</w:t>
            </w:r>
            <w:r>
              <w:rPr>
                <w:rFonts w:ascii="Times New Roman" w:eastAsia="Times New Roman" w:hAnsi="Times New Roman" w:cs="Times New Roman"/>
                <w:shd w:val="clear" w:color="auto" w:fill="FFFFFF"/>
                <w:lang w:eastAsia="en-GB"/>
              </w:rPr>
              <w:t>.</w:t>
            </w:r>
          </w:p>
          <w:p w14:paraId="1039A85E" w14:textId="77777777" w:rsidR="0043532B" w:rsidRPr="006A7DE4" w:rsidRDefault="0043532B" w:rsidP="006A7DE4">
            <w:pPr>
              <w:spacing w:after="100"/>
              <w:rPr>
                <w:rFonts w:ascii="Times New Roman" w:eastAsia="Times New Roman" w:hAnsi="Times New Roman" w:cs="Times New Roman"/>
                <w:shd w:val="clear" w:color="auto" w:fill="FFFFFF"/>
                <w:lang w:eastAsia="en-GB"/>
              </w:rPr>
            </w:pPr>
            <w:r w:rsidRPr="006A7DE4">
              <w:rPr>
                <w:rFonts w:ascii="Times New Roman" w:eastAsia="Times New Roman" w:hAnsi="Times New Roman" w:cs="Times New Roman"/>
                <w:shd w:val="clear" w:color="auto" w:fill="FFFFFF"/>
                <w:lang w:eastAsia="en-GB"/>
              </w:rPr>
              <w:t xml:space="preserve">2) Kõik exceli failidesse kogutav ja seal töödeldav info automatiseeritakse ning välditakse seega vigu andmetes.                                                                                                              3) Kõik käsitsi tehtavad tegevused on viidud infosüsteemi sisse. Tervishoiuteenuse osutaja saab teha kõik vajalikud tegevused taotluse sisestamisel infosüsteemi sees ning käsitsi ja e-mailide teel tehtavad tegevused on viidud miinimumini.                                                                                                                                                                                               4) Kõikide erinevate tegevuslubadega seotud taotluste menetlusetapid on viidud visuaalselt nähtavaks iseteeninduskeskkonnas tervishoiuteenuse osutaja jaoks. Tervishoiuteenuse osutaja on alati teadlik menetlusprotsessi etappidest ning näeb kui kaugel on tema taotluse menetlemine.                                                                                                          </w:t>
            </w:r>
          </w:p>
          <w:p w14:paraId="0EFCCDBB" w14:textId="2DE3A930" w:rsidR="0043532B" w:rsidRPr="006A7DE4" w:rsidRDefault="0043532B" w:rsidP="006A7DE4">
            <w:pPr>
              <w:spacing w:after="100"/>
              <w:rPr>
                <w:rFonts w:ascii="Times New Roman" w:eastAsia="Times New Roman" w:hAnsi="Times New Roman" w:cs="Times New Roman"/>
                <w:shd w:val="clear" w:color="auto" w:fill="FFFFFF"/>
                <w:lang w:eastAsia="en-GB"/>
              </w:rPr>
            </w:pPr>
            <w:r w:rsidRPr="006A7DE4">
              <w:rPr>
                <w:rFonts w:ascii="Times New Roman" w:eastAsia="Times New Roman" w:hAnsi="Times New Roman" w:cs="Times New Roman"/>
                <w:shd w:val="clear" w:color="auto" w:fill="FFFFFF"/>
                <w:lang w:eastAsia="en-GB"/>
              </w:rPr>
              <w:t>5) Tegevuslubadel on andmed ajakohased, mis annab õiget asjakohast informatsiooni kogu Eesti elanikkonnale, kes tervishoiuteenuseid kasutavad</w:t>
            </w:r>
            <w:r>
              <w:rPr>
                <w:rFonts w:ascii="Times New Roman" w:eastAsia="Times New Roman" w:hAnsi="Times New Roman" w:cs="Times New Roman"/>
                <w:shd w:val="clear" w:color="auto" w:fill="FFFFFF"/>
                <w:lang w:eastAsia="en-GB"/>
              </w:rPr>
              <w:t>.</w:t>
            </w:r>
            <w:r w:rsidRPr="006A7DE4">
              <w:rPr>
                <w:rFonts w:ascii="Times New Roman" w:eastAsia="Times New Roman" w:hAnsi="Times New Roman" w:cs="Times New Roman"/>
                <w:shd w:val="clear" w:color="auto" w:fill="FFFFFF"/>
                <w:lang w:eastAsia="en-GB"/>
              </w:rPr>
              <w:t xml:space="preserve">                                                                                                                                                   </w:t>
            </w:r>
          </w:p>
          <w:p w14:paraId="136D3F86" w14:textId="31762D9A" w:rsidR="0043532B" w:rsidRPr="006A7DE4" w:rsidRDefault="0043532B" w:rsidP="006A7DE4">
            <w:pPr>
              <w:spacing w:after="100"/>
              <w:rPr>
                <w:rFonts w:ascii="Times New Roman" w:eastAsia="Times New Roman" w:hAnsi="Times New Roman" w:cs="Times New Roman"/>
                <w:shd w:val="clear" w:color="auto" w:fill="FFFFFF"/>
                <w:lang w:eastAsia="en-GB"/>
              </w:rPr>
            </w:pPr>
            <w:r w:rsidRPr="006A7DE4">
              <w:rPr>
                <w:rFonts w:ascii="Times New Roman" w:eastAsia="Times New Roman" w:hAnsi="Times New Roman" w:cs="Times New Roman"/>
                <w:shd w:val="clear" w:color="auto" w:fill="FFFFFF"/>
                <w:lang w:eastAsia="en-GB"/>
              </w:rPr>
              <w:t>6) Infosüsteemi andmekvaliteet on kõrgem</w:t>
            </w:r>
            <w:r>
              <w:rPr>
                <w:rFonts w:ascii="Times New Roman" w:eastAsia="Times New Roman" w:hAnsi="Times New Roman" w:cs="Times New Roman"/>
                <w:shd w:val="clear" w:color="auto" w:fill="FFFFFF"/>
                <w:lang w:eastAsia="en-GB"/>
              </w:rPr>
              <w:t>.</w:t>
            </w:r>
          </w:p>
          <w:p w14:paraId="612AC12F" w14:textId="77777777" w:rsidR="0043532B" w:rsidRPr="006A7DE4" w:rsidRDefault="0043532B" w:rsidP="006A7DE4">
            <w:pPr>
              <w:spacing w:after="100"/>
              <w:rPr>
                <w:rFonts w:ascii="Times New Roman" w:eastAsia="Times New Roman" w:hAnsi="Times New Roman" w:cs="Times New Roman"/>
                <w:lang w:eastAsia="en-GB"/>
              </w:rPr>
            </w:pPr>
            <w:r w:rsidRPr="006A7DE4">
              <w:rPr>
                <w:rFonts w:ascii="Times New Roman" w:eastAsia="Times New Roman" w:hAnsi="Times New Roman" w:cs="Times New Roman"/>
                <w:shd w:val="clear" w:color="auto" w:fill="FFFFFF"/>
                <w:lang w:eastAsia="en-GB"/>
              </w:rPr>
              <w:t>7) Info on tulevikus kuvatav ja vahetatav eesti.ee ettevõtja digivärava tegevuslubade rakendusega.</w:t>
            </w:r>
          </w:p>
        </w:tc>
        <w:tc>
          <w:tcPr>
            <w:tcW w:w="1985" w:type="dxa"/>
            <w:tcBorders>
              <w:top w:val="single" w:sz="4" w:space="0" w:color="auto"/>
              <w:left w:val="single" w:sz="4" w:space="0" w:color="auto"/>
              <w:bottom w:val="single" w:sz="4" w:space="0" w:color="auto"/>
              <w:right w:val="single" w:sz="4" w:space="0" w:color="auto"/>
            </w:tcBorders>
            <w:hideMark/>
          </w:tcPr>
          <w:p w14:paraId="4042092E" w14:textId="77777777" w:rsidR="0043532B" w:rsidRPr="006A7DE4" w:rsidRDefault="0043532B" w:rsidP="006A7DE4">
            <w:pPr>
              <w:spacing w:after="100"/>
              <w:jc w:val="both"/>
              <w:rPr>
                <w:rFonts w:ascii="Times New Roman" w:eastAsia="Times New Roman" w:hAnsi="Times New Roman" w:cs="Times New Roman"/>
                <w:lang w:eastAsia="en-GB"/>
              </w:rPr>
            </w:pPr>
            <w:r w:rsidRPr="006A7DE4">
              <w:rPr>
                <w:rFonts w:ascii="Times New Roman" w:eastAsia="Times New Roman" w:hAnsi="Times New Roman" w:cs="Times New Roman"/>
                <w:lang w:eastAsia="en-GB"/>
              </w:rPr>
              <w:t>TEHIK (arendus-partner)</w:t>
            </w:r>
          </w:p>
        </w:tc>
        <w:tc>
          <w:tcPr>
            <w:tcW w:w="1417" w:type="dxa"/>
            <w:tcBorders>
              <w:top w:val="single" w:sz="4" w:space="0" w:color="auto"/>
              <w:left w:val="single" w:sz="4" w:space="0" w:color="auto"/>
              <w:bottom w:val="single" w:sz="4" w:space="0" w:color="auto"/>
              <w:right w:val="single" w:sz="4" w:space="0" w:color="auto"/>
            </w:tcBorders>
            <w:hideMark/>
          </w:tcPr>
          <w:p w14:paraId="40671323" w14:textId="352678BF" w:rsidR="0043532B" w:rsidRPr="006A7DE4" w:rsidRDefault="0043532B" w:rsidP="006A7DE4">
            <w:pPr>
              <w:spacing w:after="100"/>
              <w:jc w:val="both"/>
              <w:rPr>
                <w:rFonts w:ascii="Times New Roman" w:eastAsia="Times New Roman" w:hAnsi="Times New Roman" w:cs="Times New Roman"/>
                <w:lang w:eastAsia="en-GB"/>
              </w:rPr>
            </w:pPr>
            <w:r w:rsidRPr="006A7DE4">
              <w:rPr>
                <w:rFonts w:ascii="Times New Roman" w:eastAsia="Times New Roman" w:hAnsi="Times New Roman" w:cs="Times New Roman"/>
                <w:lang w:eastAsia="en-GB"/>
              </w:rPr>
              <w:t>3</w:t>
            </w:r>
            <w:r>
              <w:rPr>
                <w:rFonts w:ascii="Times New Roman" w:eastAsia="Times New Roman" w:hAnsi="Times New Roman" w:cs="Times New Roman"/>
                <w:lang w:eastAsia="en-GB"/>
              </w:rPr>
              <w:t>0.06</w:t>
            </w:r>
            <w:r w:rsidRPr="006A7DE4">
              <w:rPr>
                <w:rFonts w:ascii="Times New Roman" w:eastAsia="Times New Roman" w:hAnsi="Times New Roman" w:cs="Times New Roman"/>
                <w:lang w:eastAsia="en-GB"/>
              </w:rPr>
              <w:t>.2026</w:t>
            </w:r>
          </w:p>
        </w:tc>
        <w:tc>
          <w:tcPr>
            <w:tcW w:w="992" w:type="dxa"/>
            <w:tcBorders>
              <w:top w:val="single" w:sz="4" w:space="0" w:color="auto"/>
              <w:left w:val="single" w:sz="4" w:space="0" w:color="auto"/>
              <w:bottom w:val="single" w:sz="4" w:space="0" w:color="auto"/>
              <w:right w:val="single" w:sz="4" w:space="0" w:color="auto"/>
            </w:tcBorders>
            <w:hideMark/>
          </w:tcPr>
          <w:p w14:paraId="4D55EEFF" w14:textId="77777777" w:rsidR="0043532B" w:rsidRPr="006A7DE4" w:rsidRDefault="0043532B" w:rsidP="006A7DE4">
            <w:pPr>
              <w:spacing w:after="100"/>
              <w:jc w:val="both"/>
              <w:rPr>
                <w:rFonts w:ascii="Times New Roman" w:eastAsia="Times New Roman" w:hAnsi="Times New Roman" w:cs="Times New Roman"/>
                <w:lang w:eastAsia="en-GB"/>
              </w:rPr>
            </w:pPr>
            <w:r w:rsidRPr="006A7DE4">
              <w:rPr>
                <w:rFonts w:ascii="Times New Roman" w:eastAsia="Times New Roman" w:hAnsi="Times New Roman" w:cs="Times New Roman"/>
                <w:lang w:eastAsia="en-GB"/>
              </w:rPr>
              <w:t>15</w:t>
            </w:r>
          </w:p>
        </w:tc>
        <w:tc>
          <w:tcPr>
            <w:tcW w:w="3096" w:type="dxa"/>
            <w:tcBorders>
              <w:top w:val="single" w:sz="4" w:space="0" w:color="auto"/>
              <w:left w:val="single" w:sz="4" w:space="0" w:color="auto"/>
              <w:bottom w:val="single" w:sz="4" w:space="0" w:color="auto"/>
              <w:right w:val="single" w:sz="4" w:space="0" w:color="auto"/>
            </w:tcBorders>
            <w:hideMark/>
          </w:tcPr>
          <w:p w14:paraId="74BE78D6" w14:textId="77777777" w:rsidR="0043532B" w:rsidRPr="006A7DE4" w:rsidRDefault="0043532B" w:rsidP="006A7DE4">
            <w:pPr>
              <w:autoSpaceDE w:val="0"/>
              <w:autoSpaceDN w:val="0"/>
              <w:adjustRightInd w:val="0"/>
              <w:spacing w:after="100"/>
              <w:rPr>
                <w:rFonts w:ascii="Times New Roman" w:eastAsia="Times New Roman" w:hAnsi="Times New Roman" w:cs="Times New Roman"/>
                <w:lang w:eastAsia="et-EE"/>
              </w:rPr>
            </w:pPr>
            <w:r w:rsidRPr="006A7DE4">
              <w:rPr>
                <w:rFonts w:ascii="Times New Roman" w:eastAsia="Times New Roman" w:hAnsi="Times New Roman" w:cs="Times New Roman"/>
                <w:lang w:eastAsia="et-EE"/>
              </w:rPr>
              <w:t xml:space="preserve"> 400 000€/km-ta</w:t>
            </w:r>
          </w:p>
          <w:p w14:paraId="4A2E9F87" w14:textId="51C5DED3" w:rsidR="0043532B" w:rsidRPr="006A7DE4" w:rsidRDefault="0043532B" w:rsidP="006A7DE4">
            <w:pPr>
              <w:spacing w:after="100"/>
              <w:jc w:val="both"/>
              <w:rPr>
                <w:rFonts w:ascii="Times New Roman" w:eastAsia="Times New Roman" w:hAnsi="Times New Roman" w:cs="Times New Roman"/>
                <w:lang w:eastAsia="en-GB"/>
              </w:rPr>
            </w:pPr>
          </w:p>
        </w:tc>
      </w:tr>
      <w:tr w:rsidR="001D5FC0" w:rsidRPr="006A7DE4" w14:paraId="6CE2F7DF" w14:textId="77777777" w:rsidTr="00FC3148">
        <w:tc>
          <w:tcPr>
            <w:tcW w:w="828" w:type="dxa"/>
            <w:tcBorders>
              <w:top w:val="single" w:sz="4" w:space="0" w:color="auto"/>
              <w:left w:val="single" w:sz="4" w:space="0" w:color="auto"/>
              <w:bottom w:val="single" w:sz="4" w:space="0" w:color="auto"/>
              <w:right w:val="single" w:sz="4" w:space="0" w:color="auto"/>
            </w:tcBorders>
            <w:shd w:val="clear" w:color="auto" w:fill="BDD6EE"/>
          </w:tcPr>
          <w:p w14:paraId="12BE4897" w14:textId="123D33BA" w:rsidR="0043532B" w:rsidRPr="006A7DE4" w:rsidRDefault="0043532B" w:rsidP="006A7DE4">
            <w:pPr>
              <w:spacing w:after="100"/>
              <w:jc w:val="both"/>
              <w:rPr>
                <w:rFonts w:ascii="Times New Roman" w:eastAsia="Times New Roman" w:hAnsi="Times New Roman" w:cs="Times New Roman"/>
                <w:lang w:eastAsia="en-GB"/>
              </w:rPr>
            </w:pPr>
            <w:r>
              <w:rPr>
                <w:rFonts w:ascii="Times New Roman" w:eastAsia="Times New Roman" w:hAnsi="Times New Roman" w:cs="Times New Roman"/>
                <w:lang w:eastAsia="en-GB"/>
              </w:rPr>
              <w:lastRenderedPageBreak/>
              <w:t>2</w:t>
            </w:r>
          </w:p>
        </w:tc>
        <w:tc>
          <w:tcPr>
            <w:tcW w:w="1559" w:type="dxa"/>
            <w:tcBorders>
              <w:top w:val="single" w:sz="4" w:space="0" w:color="auto"/>
              <w:left w:val="single" w:sz="4" w:space="0" w:color="auto"/>
              <w:bottom w:val="single" w:sz="4" w:space="0" w:color="auto"/>
              <w:right w:val="single" w:sz="4" w:space="0" w:color="auto"/>
            </w:tcBorders>
            <w:shd w:val="clear" w:color="auto" w:fill="BDD6EE"/>
            <w:hideMark/>
          </w:tcPr>
          <w:p w14:paraId="2D422715" w14:textId="71EDCFC3" w:rsidR="0043532B" w:rsidRPr="006A7DE4" w:rsidRDefault="0043532B" w:rsidP="006A7DE4">
            <w:pPr>
              <w:spacing w:after="100"/>
              <w:jc w:val="both"/>
              <w:rPr>
                <w:rFonts w:ascii="Times New Roman" w:eastAsia="Times New Roman" w:hAnsi="Times New Roman" w:cs="Times New Roman"/>
                <w:lang w:eastAsia="en-GB"/>
              </w:rPr>
            </w:pPr>
            <w:r w:rsidRPr="006A7DE4">
              <w:rPr>
                <w:rFonts w:ascii="Times New Roman" w:eastAsia="Times New Roman" w:hAnsi="Times New Roman" w:cs="Times New Roman"/>
                <w:lang w:eastAsia="en-GB"/>
              </w:rPr>
              <w:t xml:space="preserve">Eesmärk </w:t>
            </w:r>
            <w:r>
              <w:rPr>
                <w:rFonts w:ascii="Times New Roman" w:eastAsia="Times New Roman" w:hAnsi="Times New Roman" w:cs="Times New Roman"/>
                <w:lang w:eastAsia="en-GB"/>
              </w:rPr>
              <w:t>4</w:t>
            </w:r>
            <w:r w:rsidRPr="006A7DE4">
              <w:rPr>
                <w:rFonts w:ascii="Times New Roman" w:eastAsia="Times New Roman" w:hAnsi="Times New Roman" w:cs="Times New Roman"/>
                <w:lang w:eastAsia="en-GB"/>
              </w:rPr>
              <w:t xml:space="preserve"> - </w:t>
            </w:r>
          </w:p>
          <w:p w14:paraId="5DE2114A" w14:textId="77777777" w:rsidR="0043532B" w:rsidRPr="006A7DE4" w:rsidRDefault="0043532B" w:rsidP="006A7DE4">
            <w:pPr>
              <w:spacing w:after="100"/>
              <w:jc w:val="both"/>
              <w:rPr>
                <w:rFonts w:ascii="Times New Roman" w:eastAsia="Times New Roman" w:hAnsi="Times New Roman" w:cs="Times New Roman"/>
                <w:lang w:eastAsia="en-GB"/>
              </w:rPr>
            </w:pPr>
            <w:r w:rsidRPr="006A7DE4">
              <w:rPr>
                <w:rFonts w:ascii="Times New Roman" w:eastAsia="Times New Roman" w:hAnsi="Times New Roman" w:cs="Times New Roman"/>
                <w:lang w:eastAsia="en-GB"/>
              </w:rPr>
              <w:t>Tähtajaliste kohustustega  seotud toimingud</w:t>
            </w:r>
          </w:p>
        </w:tc>
        <w:tc>
          <w:tcPr>
            <w:tcW w:w="1985" w:type="dxa"/>
            <w:tcBorders>
              <w:top w:val="single" w:sz="4" w:space="0" w:color="auto"/>
              <w:left w:val="single" w:sz="4" w:space="0" w:color="auto"/>
              <w:bottom w:val="single" w:sz="4" w:space="0" w:color="auto"/>
              <w:right w:val="single" w:sz="4" w:space="0" w:color="auto"/>
            </w:tcBorders>
            <w:hideMark/>
          </w:tcPr>
          <w:p w14:paraId="44BE3AB8" w14:textId="77777777" w:rsidR="0043532B" w:rsidRPr="006A7DE4" w:rsidRDefault="0043532B" w:rsidP="006A7DE4">
            <w:pPr>
              <w:spacing w:after="100"/>
              <w:rPr>
                <w:rFonts w:ascii="Times New Roman" w:eastAsia="Times New Roman" w:hAnsi="Times New Roman" w:cs="Times New Roman"/>
                <w:lang w:eastAsia="en-GB"/>
              </w:rPr>
            </w:pPr>
            <w:r w:rsidRPr="006A7DE4">
              <w:rPr>
                <w:rFonts w:ascii="Times New Roman" w:eastAsia="Times New Roman" w:hAnsi="Times New Roman" w:cs="Times New Roman"/>
                <w:lang w:eastAsia="en-GB"/>
              </w:rPr>
              <w:t>Laeva sanitaartunnistuse info kuvamise võimaldamine</w:t>
            </w:r>
          </w:p>
        </w:tc>
        <w:tc>
          <w:tcPr>
            <w:tcW w:w="4819" w:type="dxa"/>
            <w:tcBorders>
              <w:top w:val="single" w:sz="4" w:space="0" w:color="auto"/>
              <w:left w:val="single" w:sz="4" w:space="0" w:color="auto"/>
              <w:bottom w:val="single" w:sz="4" w:space="0" w:color="auto"/>
              <w:right w:val="single" w:sz="4" w:space="0" w:color="auto"/>
            </w:tcBorders>
            <w:hideMark/>
          </w:tcPr>
          <w:p w14:paraId="50DF81D4" w14:textId="77777777" w:rsidR="0043532B" w:rsidRPr="006A7DE4" w:rsidRDefault="0043532B" w:rsidP="006A7DE4">
            <w:pPr>
              <w:spacing w:after="100"/>
              <w:rPr>
                <w:rFonts w:ascii="Times New Roman" w:eastAsia="Times New Roman" w:hAnsi="Times New Roman" w:cs="Times New Roman"/>
                <w:shd w:val="clear" w:color="auto" w:fill="FFFFFF"/>
                <w:lang w:eastAsia="en-GB"/>
              </w:rPr>
            </w:pPr>
            <w:r w:rsidRPr="006A7DE4">
              <w:rPr>
                <w:rFonts w:ascii="Times New Roman" w:eastAsia="Times New Roman" w:hAnsi="Times New Roman" w:cs="Times New Roman"/>
                <w:shd w:val="clear" w:color="auto" w:fill="FFFFFF"/>
                <w:lang w:eastAsia="en-GB"/>
              </w:rPr>
              <w:t xml:space="preserve">Loodud on: </w:t>
            </w:r>
          </w:p>
          <w:p w14:paraId="29848BD1" w14:textId="77777777" w:rsidR="0043532B" w:rsidRPr="006A7DE4" w:rsidRDefault="0043532B" w:rsidP="006A7DE4">
            <w:pPr>
              <w:spacing w:after="100"/>
              <w:rPr>
                <w:rFonts w:ascii="Times New Roman" w:eastAsia="Times New Roman" w:hAnsi="Times New Roman" w:cs="Times New Roman"/>
                <w:shd w:val="clear" w:color="auto" w:fill="FFFFFF"/>
                <w:lang w:eastAsia="en-GB"/>
              </w:rPr>
            </w:pPr>
            <w:r w:rsidRPr="006A7DE4">
              <w:rPr>
                <w:rFonts w:ascii="Times New Roman" w:eastAsia="Times New Roman" w:hAnsi="Times New Roman" w:cs="Times New Roman"/>
                <w:shd w:val="clear" w:color="auto" w:fill="FFFFFF"/>
                <w:lang w:eastAsia="en-GB"/>
              </w:rPr>
              <w:t>1) Laeva digitaalse laeva sanitaartunnistuse taotlemise protsessi piloteerimine.</w:t>
            </w:r>
          </w:p>
          <w:p w14:paraId="5CF496AF" w14:textId="77777777" w:rsidR="0043532B" w:rsidRPr="006A7DE4" w:rsidRDefault="0043532B" w:rsidP="006A7DE4">
            <w:pPr>
              <w:spacing w:after="100"/>
              <w:rPr>
                <w:rFonts w:ascii="Times New Roman" w:eastAsia="Times New Roman" w:hAnsi="Times New Roman" w:cs="Times New Roman"/>
                <w:shd w:val="clear" w:color="auto" w:fill="FFFFFF"/>
                <w:lang w:eastAsia="en-GB"/>
              </w:rPr>
            </w:pPr>
            <w:r w:rsidRPr="006A7DE4">
              <w:rPr>
                <w:rFonts w:ascii="Times New Roman" w:eastAsia="Times New Roman" w:hAnsi="Times New Roman" w:cs="Times New Roman"/>
                <w:shd w:val="clear" w:color="auto" w:fill="FFFFFF"/>
                <w:lang w:eastAsia="en-GB"/>
              </w:rPr>
              <w:t>2) Ettevõtte töölaua loomine taotluse seisu jälgimiseks.</w:t>
            </w:r>
          </w:p>
          <w:p w14:paraId="2E459589" w14:textId="77777777" w:rsidR="0043532B" w:rsidRPr="006A7DE4" w:rsidRDefault="0043532B" w:rsidP="006A7DE4">
            <w:pPr>
              <w:spacing w:after="100"/>
              <w:rPr>
                <w:rFonts w:ascii="Times New Roman" w:eastAsia="Times New Roman" w:hAnsi="Times New Roman" w:cs="Times New Roman"/>
                <w:shd w:val="clear" w:color="auto" w:fill="FFFFFF"/>
                <w:lang w:eastAsia="en-GB"/>
              </w:rPr>
            </w:pPr>
            <w:r w:rsidRPr="006A7DE4">
              <w:rPr>
                <w:rFonts w:ascii="Times New Roman" w:eastAsia="Times New Roman" w:hAnsi="Times New Roman" w:cs="Times New Roman"/>
                <w:shd w:val="clear" w:color="auto" w:fill="FFFFFF"/>
                <w:lang w:eastAsia="en-GB"/>
              </w:rPr>
              <w:t>3) Varasemate taotluste ja tulemuste ülevaate kuvamine.</w:t>
            </w:r>
          </w:p>
          <w:p w14:paraId="3E867A11" w14:textId="18616A60" w:rsidR="0043532B" w:rsidRPr="006A7DE4" w:rsidRDefault="0043532B" w:rsidP="006A7DE4">
            <w:pPr>
              <w:spacing w:after="100"/>
              <w:rPr>
                <w:rFonts w:ascii="Times New Roman" w:eastAsia="Times New Roman" w:hAnsi="Times New Roman" w:cs="Times New Roman"/>
                <w:lang w:eastAsia="en-GB"/>
              </w:rPr>
            </w:pPr>
            <w:r w:rsidRPr="006A7DE4">
              <w:rPr>
                <w:rFonts w:ascii="Times New Roman" w:eastAsia="Times New Roman" w:hAnsi="Times New Roman" w:cs="Times New Roman"/>
                <w:shd w:val="clear" w:color="auto" w:fill="FFFFFF"/>
                <w:lang w:eastAsia="en-GB"/>
              </w:rPr>
              <w:t xml:space="preserve">4) Info on tulevikus kuvatav ja vahetatav eesti.ee ettevõtja digivärava </w:t>
            </w:r>
            <w:r>
              <w:rPr>
                <w:rFonts w:ascii="Times New Roman" w:eastAsia="Times New Roman" w:hAnsi="Times New Roman" w:cs="Times New Roman"/>
                <w:shd w:val="clear" w:color="auto" w:fill="FFFFFF"/>
                <w:lang w:eastAsia="en-GB"/>
              </w:rPr>
              <w:t>tähtajaliste kohustuste</w:t>
            </w:r>
            <w:r w:rsidRPr="006A7DE4">
              <w:rPr>
                <w:rFonts w:ascii="Times New Roman" w:eastAsia="Times New Roman" w:hAnsi="Times New Roman" w:cs="Times New Roman"/>
                <w:shd w:val="clear" w:color="auto" w:fill="FFFFFF"/>
                <w:lang w:eastAsia="en-GB"/>
              </w:rPr>
              <w:t xml:space="preserve"> rakendusega.</w:t>
            </w:r>
          </w:p>
        </w:tc>
        <w:tc>
          <w:tcPr>
            <w:tcW w:w="1985" w:type="dxa"/>
            <w:tcBorders>
              <w:top w:val="single" w:sz="4" w:space="0" w:color="auto"/>
              <w:left w:val="single" w:sz="4" w:space="0" w:color="auto"/>
              <w:bottom w:val="single" w:sz="4" w:space="0" w:color="auto"/>
              <w:right w:val="single" w:sz="4" w:space="0" w:color="auto"/>
            </w:tcBorders>
            <w:hideMark/>
          </w:tcPr>
          <w:p w14:paraId="4805BB16" w14:textId="77777777" w:rsidR="0043532B" w:rsidRPr="006A7DE4" w:rsidRDefault="0043532B" w:rsidP="006A7DE4">
            <w:pPr>
              <w:spacing w:after="100"/>
              <w:jc w:val="both"/>
              <w:rPr>
                <w:rFonts w:ascii="Times New Roman" w:eastAsia="Times New Roman" w:hAnsi="Times New Roman" w:cs="Times New Roman"/>
                <w:lang w:eastAsia="en-GB"/>
              </w:rPr>
            </w:pPr>
            <w:r w:rsidRPr="006A7DE4">
              <w:rPr>
                <w:rFonts w:ascii="Times New Roman" w:eastAsia="Times New Roman" w:hAnsi="Times New Roman" w:cs="Times New Roman"/>
                <w:lang w:eastAsia="en-GB"/>
              </w:rPr>
              <w:t>TEHIK (arendus-partner)</w:t>
            </w:r>
          </w:p>
        </w:tc>
        <w:tc>
          <w:tcPr>
            <w:tcW w:w="1417" w:type="dxa"/>
            <w:tcBorders>
              <w:top w:val="single" w:sz="4" w:space="0" w:color="auto"/>
              <w:left w:val="single" w:sz="4" w:space="0" w:color="auto"/>
              <w:bottom w:val="single" w:sz="4" w:space="0" w:color="auto"/>
              <w:right w:val="single" w:sz="4" w:space="0" w:color="auto"/>
            </w:tcBorders>
            <w:hideMark/>
          </w:tcPr>
          <w:p w14:paraId="1EE71DD3" w14:textId="0C1C6C8D" w:rsidR="0043532B" w:rsidRPr="006A7DE4" w:rsidRDefault="0043532B" w:rsidP="006A7DE4">
            <w:pPr>
              <w:spacing w:after="100"/>
              <w:jc w:val="both"/>
              <w:rPr>
                <w:rFonts w:ascii="Times New Roman" w:eastAsia="Times New Roman" w:hAnsi="Times New Roman" w:cs="Times New Roman"/>
                <w:lang w:eastAsia="en-GB"/>
              </w:rPr>
            </w:pPr>
            <w:r w:rsidRPr="006A7DE4">
              <w:rPr>
                <w:rFonts w:ascii="Times New Roman" w:eastAsia="Times New Roman" w:hAnsi="Times New Roman" w:cs="Times New Roman"/>
                <w:lang w:eastAsia="en-GB"/>
              </w:rPr>
              <w:t>3</w:t>
            </w:r>
            <w:r>
              <w:rPr>
                <w:rFonts w:ascii="Times New Roman" w:eastAsia="Times New Roman" w:hAnsi="Times New Roman" w:cs="Times New Roman"/>
                <w:lang w:eastAsia="en-GB"/>
              </w:rPr>
              <w:t>0.06</w:t>
            </w:r>
            <w:r w:rsidRPr="006A7DE4">
              <w:rPr>
                <w:rFonts w:ascii="Times New Roman" w:eastAsia="Times New Roman" w:hAnsi="Times New Roman" w:cs="Times New Roman"/>
                <w:lang w:eastAsia="en-GB"/>
              </w:rPr>
              <w:t>.2026</w:t>
            </w:r>
          </w:p>
        </w:tc>
        <w:tc>
          <w:tcPr>
            <w:tcW w:w="992" w:type="dxa"/>
            <w:tcBorders>
              <w:top w:val="single" w:sz="4" w:space="0" w:color="auto"/>
              <w:left w:val="single" w:sz="4" w:space="0" w:color="auto"/>
              <w:bottom w:val="single" w:sz="4" w:space="0" w:color="auto"/>
              <w:right w:val="single" w:sz="4" w:space="0" w:color="auto"/>
            </w:tcBorders>
            <w:hideMark/>
          </w:tcPr>
          <w:p w14:paraId="236FF189" w14:textId="77777777" w:rsidR="0043532B" w:rsidRPr="006A7DE4" w:rsidRDefault="0043532B" w:rsidP="006A7DE4">
            <w:pPr>
              <w:spacing w:after="100"/>
              <w:jc w:val="both"/>
              <w:rPr>
                <w:rFonts w:ascii="Times New Roman" w:eastAsia="Times New Roman" w:hAnsi="Times New Roman" w:cs="Times New Roman"/>
                <w:lang w:eastAsia="en-GB"/>
              </w:rPr>
            </w:pPr>
            <w:r w:rsidRPr="006A7DE4">
              <w:rPr>
                <w:rFonts w:ascii="Times New Roman" w:eastAsia="Times New Roman" w:hAnsi="Times New Roman" w:cs="Times New Roman"/>
                <w:lang w:eastAsia="en-GB"/>
              </w:rPr>
              <w:t>15</w:t>
            </w:r>
          </w:p>
        </w:tc>
        <w:tc>
          <w:tcPr>
            <w:tcW w:w="3096" w:type="dxa"/>
            <w:tcBorders>
              <w:top w:val="single" w:sz="4" w:space="0" w:color="auto"/>
              <w:left w:val="single" w:sz="4" w:space="0" w:color="auto"/>
              <w:bottom w:val="single" w:sz="4" w:space="0" w:color="auto"/>
              <w:right w:val="single" w:sz="4" w:space="0" w:color="auto"/>
            </w:tcBorders>
            <w:hideMark/>
          </w:tcPr>
          <w:p w14:paraId="1891CBFF" w14:textId="77777777" w:rsidR="0043532B" w:rsidRPr="006A7DE4" w:rsidRDefault="0043532B" w:rsidP="006A7DE4">
            <w:pPr>
              <w:autoSpaceDE w:val="0"/>
              <w:autoSpaceDN w:val="0"/>
              <w:adjustRightInd w:val="0"/>
              <w:spacing w:after="100"/>
              <w:rPr>
                <w:rFonts w:ascii="Times New Roman" w:eastAsia="Times New Roman" w:hAnsi="Times New Roman" w:cs="Times New Roman"/>
                <w:lang w:eastAsia="et-EE"/>
              </w:rPr>
            </w:pPr>
            <w:r w:rsidRPr="006A7DE4">
              <w:rPr>
                <w:rFonts w:ascii="Times New Roman" w:eastAsia="Times New Roman" w:hAnsi="Times New Roman" w:cs="Times New Roman"/>
                <w:lang w:eastAsia="et-EE"/>
              </w:rPr>
              <w:t xml:space="preserve"> 150 000€/km-ta</w:t>
            </w:r>
          </w:p>
          <w:p w14:paraId="2C4BA418" w14:textId="0FAEB69E" w:rsidR="0043532B" w:rsidRPr="006A7DE4" w:rsidRDefault="0043532B" w:rsidP="006A7DE4">
            <w:pPr>
              <w:spacing w:after="100"/>
              <w:jc w:val="both"/>
              <w:rPr>
                <w:rFonts w:ascii="Times New Roman" w:eastAsia="Times New Roman" w:hAnsi="Times New Roman" w:cs="Times New Roman"/>
                <w:lang w:eastAsia="en-GB"/>
              </w:rPr>
            </w:pPr>
          </w:p>
        </w:tc>
      </w:tr>
      <w:tr w:rsidR="001D5FC0" w:rsidRPr="006A7DE4" w14:paraId="23796A31" w14:textId="77777777" w:rsidTr="00FC3148">
        <w:trPr>
          <w:trHeight w:val="1706"/>
        </w:trPr>
        <w:tc>
          <w:tcPr>
            <w:tcW w:w="828" w:type="dxa"/>
            <w:tcBorders>
              <w:top w:val="single" w:sz="4" w:space="0" w:color="auto"/>
              <w:left w:val="single" w:sz="4" w:space="0" w:color="auto"/>
              <w:bottom w:val="single" w:sz="4" w:space="0" w:color="auto"/>
              <w:right w:val="single" w:sz="4" w:space="0" w:color="auto"/>
            </w:tcBorders>
            <w:shd w:val="clear" w:color="auto" w:fill="BDD6EE"/>
          </w:tcPr>
          <w:p w14:paraId="1F04256B" w14:textId="10DD182F" w:rsidR="0043532B" w:rsidRPr="006A7DE4" w:rsidRDefault="0043532B" w:rsidP="006A7DE4">
            <w:pPr>
              <w:spacing w:after="100"/>
              <w:jc w:val="both"/>
              <w:rPr>
                <w:rFonts w:ascii="Times New Roman" w:eastAsia="Times New Roman" w:hAnsi="Times New Roman" w:cs="Times New Roman"/>
                <w:lang w:eastAsia="en-GB"/>
              </w:rPr>
            </w:pPr>
            <w:r>
              <w:rPr>
                <w:rFonts w:ascii="Times New Roman" w:eastAsia="Times New Roman" w:hAnsi="Times New Roman" w:cs="Times New Roman"/>
                <w:lang w:eastAsia="en-GB"/>
              </w:rPr>
              <w:t>3</w:t>
            </w:r>
          </w:p>
        </w:tc>
        <w:tc>
          <w:tcPr>
            <w:tcW w:w="1559" w:type="dxa"/>
            <w:tcBorders>
              <w:top w:val="single" w:sz="4" w:space="0" w:color="auto"/>
              <w:left w:val="single" w:sz="4" w:space="0" w:color="auto"/>
              <w:bottom w:val="single" w:sz="4" w:space="0" w:color="auto"/>
              <w:right w:val="single" w:sz="4" w:space="0" w:color="auto"/>
            </w:tcBorders>
            <w:shd w:val="clear" w:color="auto" w:fill="BDD6EE"/>
            <w:hideMark/>
          </w:tcPr>
          <w:p w14:paraId="5A4C06F8" w14:textId="14F3E5DD" w:rsidR="0043532B" w:rsidRPr="006A7DE4" w:rsidRDefault="0043532B" w:rsidP="006A7DE4">
            <w:pPr>
              <w:spacing w:after="100"/>
              <w:jc w:val="both"/>
              <w:rPr>
                <w:rFonts w:ascii="Times New Roman" w:eastAsia="Times New Roman" w:hAnsi="Times New Roman" w:cs="Times New Roman"/>
                <w:lang w:eastAsia="en-GB"/>
              </w:rPr>
            </w:pPr>
            <w:r w:rsidRPr="006A7DE4">
              <w:rPr>
                <w:rFonts w:ascii="Times New Roman" w:eastAsia="Times New Roman" w:hAnsi="Times New Roman" w:cs="Times New Roman"/>
                <w:lang w:eastAsia="en-GB"/>
              </w:rPr>
              <w:t xml:space="preserve">Eesmärk </w:t>
            </w:r>
            <w:r>
              <w:rPr>
                <w:rFonts w:ascii="Times New Roman" w:eastAsia="Times New Roman" w:hAnsi="Times New Roman" w:cs="Times New Roman"/>
                <w:lang w:eastAsia="en-GB"/>
              </w:rPr>
              <w:t>4</w:t>
            </w:r>
            <w:r w:rsidRPr="006A7DE4">
              <w:rPr>
                <w:rFonts w:ascii="Times New Roman" w:eastAsia="Times New Roman" w:hAnsi="Times New Roman" w:cs="Times New Roman"/>
                <w:lang w:eastAsia="en-GB"/>
              </w:rPr>
              <w:t xml:space="preserve"> - </w:t>
            </w:r>
          </w:p>
          <w:p w14:paraId="31B433BB" w14:textId="77777777" w:rsidR="0043532B" w:rsidRPr="006A7DE4" w:rsidRDefault="0043532B" w:rsidP="006A7DE4">
            <w:pPr>
              <w:spacing w:after="100"/>
              <w:jc w:val="both"/>
              <w:rPr>
                <w:rFonts w:ascii="Times New Roman" w:eastAsia="Times New Roman" w:hAnsi="Times New Roman" w:cs="Times New Roman"/>
                <w:lang w:eastAsia="en-GB"/>
              </w:rPr>
            </w:pPr>
            <w:r w:rsidRPr="006A7DE4">
              <w:rPr>
                <w:rFonts w:ascii="Times New Roman" w:eastAsia="Times New Roman" w:hAnsi="Times New Roman" w:cs="Times New Roman"/>
                <w:lang w:eastAsia="en-GB"/>
              </w:rPr>
              <w:t>Tähtajaliste kohustustega  seotud toimingud</w:t>
            </w:r>
          </w:p>
        </w:tc>
        <w:tc>
          <w:tcPr>
            <w:tcW w:w="1985" w:type="dxa"/>
            <w:tcBorders>
              <w:top w:val="single" w:sz="4" w:space="0" w:color="auto"/>
              <w:left w:val="single" w:sz="4" w:space="0" w:color="auto"/>
              <w:bottom w:val="single" w:sz="4" w:space="0" w:color="auto"/>
              <w:right w:val="single" w:sz="4" w:space="0" w:color="auto"/>
            </w:tcBorders>
            <w:hideMark/>
          </w:tcPr>
          <w:p w14:paraId="69316C64" w14:textId="4267A4E1" w:rsidR="0043532B" w:rsidRPr="006A7DE4" w:rsidRDefault="0043532B" w:rsidP="006A7DE4">
            <w:pPr>
              <w:spacing w:after="100"/>
              <w:rPr>
                <w:rFonts w:ascii="Times New Roman" w:eastAsia="Times New Roman" w:hAnsi="Times New Roman" w:cs="Times New Roman"/>
                <w:lang w:eastAsia="en-GB"/>
              </w:rPr>
            </w:pPr>
            <w:r w:rsidRPr="006A7DE4">
              <w:rPr>
                <w:rFonts w:ascii="Times New Roman" w:eastAsia="Times New Roman" w:hAnsi="Times New Roman" w:cs="Times New Roman"/>
                <w:lang w:eastAsia="en-GB"/>
              </w:rPr>
              <w:t xml:space="preserve">Menetlusinfosüsteemis MEIS ettevõttele tehtud ettekirjutuse objektiivsuse ja kvaliteedi tõstmine, kiirem koostamine ja kättesaadavaks tegemine ning avaldamine avalikkusele, sh tulevikus kättesaadavuse tekitamine eesti.ee digivärava </w:t>
            </w:r>
            <w:r>
              <w:rPr>
                <w:rFonts w:ascii="Times New Roman" w:eastAsia="Times New Roman" w:hAnsi="Times New Roman" w:cs="Times New Roman"/>
                <w:lang w:eastAsia="en-GB"/>
              </w:rPr>
              <w:t xml:space="preserve">tähtajaliste kohustuste </w:t>
            </w:r>
            <w:r w:rsidRPr="006A7DE4">
              <w:rPr>
                <w:rFonts w:ascii="Times New Roman" w:eastAsia="Times New Roman" w:hAnsi="Times New Roman" w:cs="Times New Roman"/>
                <w:lang w:eastAsia="en-GB"/>
              </w:rPr>
              <w:t>rakendusega.</w:t>
            </w:r>
          </w:p>
        </w:tc>
        <w:tc>
          <w:tcPr>
            <w:tcW w:w="4819" w:type="dxa"/>
            <w:tcBorders>
              <w:top w:val="single" w:sz="4" w:space="0" w:color="auto"/>
              <w:left w:val="single" w:sz="4" w:space="0" w:color="auto"/>
              <w:bottom w:val="single" w:sz="4" w:space="0" w:color="auto"/>
              <w:right w:val="single" w:sz="4" w:space="0" w:color="auto"/>
            </w:tcBorders>
            <w:hideMark/>
          </w:tcPr>
          <w:p w14:paraId="281821E7" w14:textId="16D468CA" w:rsidR="0043532B" w:rsidRPr="006A7DE4" w:rsidRDefault="0043532B" w:rsidP="006A7DE4">
            <w:pPr>
              <w:spacing w:after="100"/>
              <w:rPr>
                <w:rFonts w:ascii="Times New Roman" w:eastAsia="Times New Roman" w:hAnsi="Times New Roman" w:cs="Times New Roman"/>
                <w:shd w:val="clear" w:color="auto" w:fill="FFFFFF"/>
                <w:lang w:eastAsia="en-GB"/>
              </w:rPr>
            </w:pPr>
            <w:r w:rsidRPr="006A7DE4">
              <w:rPr>
                <w:rFonts w:ascii="Times New Roman" w:eastAsia="Times New Roman" w:hAnsi="Times New Roman" w:cs="Times New Roman"/>
                <w:shd w:val="clear" w:color="auto" w:fill="FFFFFF"/>
                <w:lang w:eastAsia="en-GB"/>
              </w:rPr>
              <w:t>Analüüs ja arendus</w:t>
            </w:r>
            <w:r>
              <w:rPr>
                <w:rFonts w:ascii="Times New Roman" w:eastAsia="Times New Roman" w:hAnsi="Times New Roman" w:cs="Times New Roman"/>
                <w:shd w:val="clear" w:color="auto" w:fill="FFFFFF"/>
                <w:lang w:eastAsia="en-GB"/>
              </w:rPr>
              <w:t>.</w:t>
            </w:r>
          </w:p>
        </w:tc>
        <w:tc>
          <w:tcPr>
            <w:tcW w:w="1985" w:type="dxa"/>
            <w:tcBorders>
              <w:top w:val="single" w:sz="4" w:space="0" w:color="auto"/>
              <w:left w:val="single" w:sz="4" w:space="0" w:color="auto"/>
              <w:bottom w:val="single" w:sz="4" w:space="0" w:color="auto"/>
              <w:right w:val="single" w:sz="4" w:space="0" w:color="auto"/>
            </w:tcBorders>
            <w:hideMark/>
          </w:tcPr>
          <w:p w14:paraId="40D97223" w14:textId="77777777" w:rsidR="0043532B" w:rsidRPr="006A7DE4" w:rsidRDefault="0043532B" w:rsidP="006A7DE4">
            <w:pPr>
              <w:spacing w:after="100"/>
              <w:jc w:val="both"/>
              <w:rPr>
                <w:rFonts w:ascii="Times New Roman" w:eastAsia="Times New Roman" w:hAnsi="Times New Roman" w:cs="Times New Roman"/>
                <w:lang w:eastAsia="en-GB"/>
              </w:rPr>
            </w:pPr>
            <w:r w:rsidRPr="006A7DE4">
              <w:rPr>
                <w:rFonts w:ascii="Times New Roman" w:eastAsia="Times New Roman" w:hAnsi="Times New Roman" w:cs="Times New Roman"/>
                <w:lang w:eastAsia="en-GB"/>
              </w:rPr>
              <w:t>TEHIK (arendus-partner)</w:t>
            </w:r>
          </w:p>
        </w:tc>
        <w:tc>
          <w:tcPr>
            <w:tcW w:w="1417" w:type="dxa"/>
            <w:tcBorders>
              <w:top w:val="single" w:sz="4" w:space="0" w:color="auto"/>
              <w:left w:val="single" w:sz="4" w:space="0" w:color="auto"/>
              <w:bottom w:val="single" w:sz="4" w:space="0" w:color="auto"/>
              <w:right w:val="single" w:sz="4" w:space="0" w:color="auto"/>
            </w:tcBorders>
            <w:hideMark/>
          </w:tcPr>
          <w:p w14:paraId="70FC6CAC" w14:textId="4E4C8277" w:rsidR="0043532B" w:rsidRPr="006A7DE4" w:rsidRDefault="0043532B" w:rsidP="006A7DE4">
            <w:pPr>
              <w:spacing w:after="100"/>
              <w:jc w:val="both"/>
              <w:rPr>
                <w:rFonts w:ascii="Times New Roman" w:eastAsia="Times New Roman" w:hAnsi="Times New Roman" w:cs="Times New Roman"/>
                <w:lang w:eastAsia="en-GB"/>
              </w:rPr>
            </w:pPr>
            <w:r w:rsidRPr="006A7DE4">
              <w:rPr>
                <w:rFonts w:ascii="Times New Roman" w:eastAsia="Times New Roman" w:hAnsi="Times New Roman" w:cs="Times New Roman"/>
                <w:lang w:eastAsia="en-GB"/>
              </w:rPr>
              <w:t>3</w:t>
            </w:r>
            <w:r>
              <w:rPr>
                <w:rFonts w:ascii="Times New Roman" w:eastAsia="Times New Roman" w:hAnsi="Times New Roman" w:cs="Times New Roman"/>
                <w:lang w:eastAsia="en-GB"/>
              </w:rPr>
              <w:t>0.06</w:t>
            </w:r>
            <w:r w:rsidRPr="006A7DE4">
              <w:rPr>
                <w:rFonts w:ascii="Times New Roman" w:eastAsia="Times New Roman" w:hAnsi="Times New Roman" w:cs="Times New Roman"/>
                <w:lang w:eastAsia="en-GB"/>
              </w:rPr>
              <w:t>.2026</w:t>
            </w:r>
          </w:p>
        </w:tc>
        <w:tc>
          <w:tcPr>
            <w:tcW w:w="992" w:type="dxa"/>
            <w:tcBorders>
              <w:top w:val="single" w:sz="4" w:space="0" w:color="auto"/>
              <w:left w:val="single" w:sz="4" w:space="0" w:color="auto"/>
              <w:bottom w:val="single" w:sz="4" w:space="0" w:color="auto"/>
              <w:right w:val="single" w:sz="4" w:space="0" w:color="auto"/>
            </w:tcBorders>
            <w:hideMark/>
          </w:tcPr>
          <w:p w14:paraId="1EE1F906" w14:textId="77777777" w:rsidR="0043532B" w:rsidRPr="006A7DE4" w:rsidRDefault="0043532B" w:rsidP="006A7DE4">
            <w:pPr>
              <w:spacing w:after="100"/>
              <w:jc w:val="both"/>
              <w:rPr>
                <w:rFonts w:ascii="Times New Roman" w:eastAsia="Times New Roman" w:hAnsi="Times New Roman" w:cs="Times New Roman"/>
                <w:lang w:eastAsia="en-GB"/>
              </w:rPr>
            </w:pPr>
            <w:r w:rsidRPr="006A7DE4">
              <w:rPr>
                <w:rFonts w:ascii="Times New Roman" w:eastAsia="Times New Roman" w:hAnsi="Times New Roman" w:cs="Times New Roman"/>
                <w:lang w:eastAsia="en-GB"/>
              </w:rPr>
              <w:t>15</w:t>
            </w:r>
          </w:p>
        </w:tc>
        <w:tc>
          <w:tcPr>
            <w:tcW w:w="3096" w:type="dxa"/>
            <w:tcBorders>
              <w:top w:val="single" w:sz="4" w:space="0" w:color="auto"/>
              <w:left w:val="single" w:sz="4" w:space="0" w:color="auto"/>
              <w:bottom w:val="single" w:sz="4" w:space="0" w:color="auto"/>
              <w:right w:val="single" w:sz="4" w:space="0" w:color="auto"/>
            </w:tcBorders>
          </w:tcPr>
          <w:p w14:paraId="5E1B1C71" w14:textId="77777777" w:rsidR="0043532B" w:rsidRPr="006A7DE4" w:rsidRDefault="0043532B" w:rsidP="006A7DE4">
            <w:pPr>
              <w:autoSpaceDE w:val="0"/>
              <w:autoSpaceDN w:val="0"/>
              <w:adjustRightInd w:val="0"/>
              <w:spacing w:after="100"/>
              <w:rPr>
                <w:rFonts w:ascii="Times New Roman" w:eastAsia="Times New Roman" w:hAnsi="Times New Roman" w:cs="Times New Roman"/>
                <w:lang w:eastAsia="et-EE"/>
              </w:rPr>
            </w:pPr>
            <w:r w:rsidRPr="006A7DE4">
              <w:rPr>
                <w:rFonts w:ascii="Times New Roman" w:eastAsia="Times New Roman" w:hAnsi="Times New Roman" w:cs="Times New Roman"/>
                <w:lang w:eastAsia="et-EE"/>
              </w:rPr>
              <w:t xml:space="preserve"> 75 000€/km-ta</w:t>
            </w:r>
          </w:p>
          <w:p w14:paraId="2CD932AA" w14:textId="77777777" w:rsidR="0043532B" w:rsidRPr="006A7DE4" w:rsidRDefault="0043532B" w:rsidP="00CF432F">
            <w:pPr>
              <w:autoSpaceDE w:val="0"/>
              <w:autoSpaceDN w:val="0"/>
              <w:adjustRightInd w:val="0"/>
              <w:spacing w:after="100"/>
              <w:rPr>
                <w:rFonts w:ascii="Times New Roman" w:eastAsia="Times New Roman" w:hAnsi="Times New Roman" w:cs="Times New Roman"/>
                <w:lang w:eastAsia="et-EE"/>
              </w:rPr>
            </w:pPr>
          </w:p>
        </w:tc>
      </w:tr>
      <w:tr w:rsidR="001D5FC0" w:rsidRPr="006A7DE4" w14:paraId="5C198087" w14:textId="77777777" w:rsidTr="00FC3148">
        <w:trPr>
          <w:trHeight w:val="1706"/>
        </w:trPr>
        <w:tc>
          <w:tcPr>
            <w:tcW w:w="828" w:type="dxa"/>
            <w:tcBorders>
              <w:top w:val="single" w:sz="4" w:space="0" w:color="auto"/>
              <w:left w:val="single" w:sz="4" w:space="0" w:color="auto"/>
              <w:bottom w:val="single" w:sz="4" w:space="0" w:color="auto"/>
              <w:right w:val="single" w:sz="4" w:space="0" w:color="auto"/>
            </w:tcBorders>
            <w:shd w:val="clear" w:color="auto" w:fill="BDD6EE"/>
          </w:tcPr>
          <w:p w14:paraId="3D15C03A" w14:textId="7A7925AD" w:rsidR="0043532B" w:rsidRPr="006A7DE4" w:rsidRDefault="0043532B" w:rsidP="00A54880">
            <w:pPr>
              <w:spacing w:after="100"/>
              <w:jc w:val="both"/>
              <w:rPr>
                <w:rFonts w:ascii="Times New Roman" w:eastAsia="Times New Roman" w:hAnsi="Times New Roman" w:cs="Times New Roman"/>
                <w:lang w:eastAsia="en-GB"/>
              </w:rPr>
            </w:pPr>
            <w:r>
              <w:rPr>
                <w:rFonts w:ascii="Times New Roman" w:eastAsia="Times New Roman" w:hAnsi="Times New Roman" w:cs="Times New Roman"/>
                <w:lang w:eastAsia="en-GB"/>
              </w:rPr>
              <w:lastRenderedPageBreak/>
              <w:t>4</w:t>
            </w:r>
          </w:p>
        </w:tc>
        <w:tc>
          <w:tcPr>
            <w:tcW w:w="1559" w:type="dxa"/>
            <w:tcBorders>
              <w:top w:val="single" w:sz="4" w:space="0" w:color="auto"/>
              <w:left w:val="single" w:sz="4" w:space="0" w:color="auto"/>
              <w:bottom w:val="single" w:sz="4" w:space="0" w:color="auto"/>
              <w:right w:val="single" w:sz="4" w:space="0" w:color="auto"/>
            </w:tcBorders>
            <w:shd w:val="clear" w:color="auto" w:fill="BDD6EE"/>
          </w:tcPr>
          <w:p w14:paraId="2E5EE226" w14:textId="7D1C2DCB" w:rsidR="0043532B" w:rsidRPr="006A7DE4" w:rsidRDefault="0043532B" w:rsidP="00A54880">
            <w:pPr>
              <w:spacing w:after="100"/>
              <w:jc w:val="both"/>
              <w:rPr>
                <w:rFonts w:ascii="Times New Roman" w:eastAsia="Times New Roman" w:hAnsi="Times New Roman" w:cs="Times New Roman"/>
                <w:lang w:eastAsia="en-GB"/>
              </w:rPr>
            </w:pPr>
            <w:r w:rsidRPr="006A7DE4">
              <w:rPr>
                <w:rFonts w:ascii="Times New Roman" w:eastAsia="Times New Roman" w:hAnsi="Times New Roman" w:cs="Times New Roman"/>
                <w:lang w:eastAsia="en-GB"/>
              </w:rPr>
              <w:t xml:space="preserve"> Eesmärk </w:t>
            </w:r>
            <w:r>
              <w:rPr>
                <w:rFonts w:ascii="Times New Roman" w:eastAsia="Times New Roman" w:hAnsi="Times New Roman" w:cs="Times New Roman"/>
                <w:lang w:eastAsia="en-GB"/>
              </w:rPr>
              <w:t>4</w:t>
            </w:r>
            <w:r w:rsidRPr="006A7DE4">
              <w:rPr>
                <w:rFonts w:ascii="Times New Roman" w:eastAsia="Times New Roman" w:hAnsi="Times New Roman" w:cs="Times New Roman"/>
                <w:lang w:eastAsia="en-GB"/>
              </w:rPr>
              <w:t xml:space="preserve"> - </w:t>
            </w:r>
          </w:p>
          <w:p w14:paraId="4EE98DF7" w14:textId="0916904B" w:rsidR="0043532B" w:rsidRPr="002A6F48" w:rsidRDefault="0043532B" w:rsidP="00A54880">
            <w:pPr>
              <w:spacing w:after="100"/>
              <w:jc w:val="both"/>
              <w:rPr>
                <w:rFonts w:ascii="Times New Roman" w:eastAsia="Times New Roman" w:hAnsi="Times New Roman" w:cs="Times New Roman"/>
                <w:highlight w:val="yellow"/>
                <w:lang w:eastAsia="en-GB"/>
              </w:rPr>
            </w:pPr>
            <w:r w:rsidRPr="006A7DE4">
              <w:rPr>
                <w:rFonts w:ascii="Times New Roman" w:eastAsia="Times New Roman" w:hAnsi="Times New Roman" w:cs="Times New Roman"/>
                <w:lang w:eastAsia="en-GB"/>
              </w:rPr>
              <w:t>Tähtajaliste kohustustega  seotud toimingud</w:t>
            </w:r>
          </w:p>
        </w:tc>
        <w:tc>
          <w:tcPr>
            <w:tcW w:w="1985" w:type="dxa"/>
            <w:tcBorders>
              <w:top w:val="single" w:sz="4" w:space="0" w:color="auto"/>
              <w:left w:val="single" w:sz="4" w:space="0" w:color="auto"/>
              <w:bottom w:val="single" w:sz="4" w:space="0" w:color="auto"/>
              <w:right w:val="single" w:sz="4" w:space="0" w:color="auto"/>
            </w:tcBorders>
          </w:tcPr>
          <w:p w14:paraId="70F8204F" w14:textId="7043AEC9" w:rsidR="0043532B" w:rsidRPr="00AD6F7E" w:rsidRDefault="0043532B" w:rsidP="006A7DE4">
            <w:pPr>
              <w:spacing w:after="100"/>
              <w:rPr>
                <w:rFonts w:ascii="Times New Roman" w:eastAsia="Times New Roman" w:hAnsi="Times New Roman" w:cs="Times New Roman"/>
                <w:lang w:eastAsia="en-GB"/>
              </w:rPr>
            </w:pPr>
            <w:r w:rsidRPr="00AD6F7E">
              <w:rPr>
                <w:rFonts w:ascii="Times New Roman" w:eastAsia="Times New Roman" w:hAnsi="Times New Roman" w:cs="Times New Roman"/>
                <w:lang w:eastAsia="en-GB"/>
              </w:rPr>
              <w:t xml:space="preserve">KTI </w:t>
            </w:r>
            <w:r w:rsidRPr="00AD6F7E">
              <w:rPr>
                <w:rFonts w:ascii="Times New Roman" w:hAnsi="Times New Roman" w:cs="Times New Roman"/>
              </w:rPr>
              <w:t>(keskkonnatervise infosüsteem)</w:t>
            </w:r>
            <w:r>
              <w:rPr>
                <w:rFonts w:ascii="Times New Roman" w:hAnsi="Times New Roman" w:cs="Times New Roman"/>
              </w:rPr>
              <w:t xml:space="preserve"> </w:t>
            </w:r>
            <w:r w:rsidRPr="00AD6F7E">
              <w:rPr>
                <w:rFonts w:ascii="Times New Roman" w:eastAsia="Times New Roman" w:hAnsi="Times New Roman" w:cs="Times New Roman"/>
                <w:lang w:eastAsia="en-GB"/>
              </w:rPr>
              <w:t>arend</w:t>
            </w:r>
            <w:r>
              <w:rPr>
                <w:rFonts w:ascii="Times New Roman" w:eastAsia="Times New Roman" w:hAnsi="Times New Roman" w:cs="Times New Roman"/>
                <w:lang w:eastAsia="en-GB"/>
              </w:rPr>
              <w:t>amine</w:t>
            </w:r>
            <w:r w:rsidRPr="00AD6F7E">
              <w:rPr>
                <w:rFonts w:ascii="Times New Roman" w:eastAsia="Times New Roman" w:hAnsi="Times New Roman" w:cs="Times New Roman"/>
                <w:lang w:eastAsia="en-GB"/>
              </w:rPr>
              <w:t xml:space="preserve"> veekäitlejate, supluskohtade haldajate ning ujula omanike halduskoormuse vähendamiseks ning andmekvaliteedi parendamiseks</w:t>
            </w:r>
          </w:p>
        </w:tc>
        <w:tc>
          <w:tcPr>
            <w:tcW w:w="4819" w:type="dxa"/>
            <w:tcBorders>
              <w:top w:val="single" w:sz="4" w:space="0" w:color="auto"/>
              <w:left w:val="single" w:sz="4" w:space="0" w:color="auto"/>
              <w:bottom w:val="single" w:sz="4" w:space="0" w:color="auto"/>
              <w:right w:val="single" w:sz="4" w:space="0" w:color="auto"/>
            </w:tcBorders>
          </w:tcPr>
          <w:p w14:paraId="71863B27" w14:textId="7BD98060" w:rsidR="0043532B" w:rsidRPr="00AD6F7E" w:rsidRDefault="0043532B" w:rsidP="00A54880">
            <w:pPr>
              <w:rPr>
                <w:rFonts w:ascii="Times New Roman" w:hAnsi="Times New Roman" w:cs="Times New Roman"/>
              </w:rPr>
            </w:pPr>
            <w:r w:rsidRPr="00AD6F7E">
              <w:rPr>
                <w:rFonts w:ascii="Times New Roman" w:hAnsi="Times New Roman" w:cs="Times New Roman"/>
              </w:rPr>
              <w:t>1</w:t>
            </w:r>
            <w:r>
              <w:rPr>
                <w:rFonts w:ascii="Times New Roman" w:hAnsi="Times New Roman" w:cs="Times New Roman"/>
              </w:rPr>
              <w:t>) V</w:t>
            </w:r>
            <w:r w:rsidRPr="00AD6F7E">
              <w:rPr>
                <w:rFonts w:ascii="Times New Roman" w:hAnsi="Times New Roman" w:cs="Times New Roman"/>
              </w:rPr>
              <w:t xml:space="preserve">eekäitlejate jaoks kuvatakse eesti.ee digiväravas nende tähtajalised kohustused. Kohustused liiguvad sinna KTI'st  API vahendusel. </w:t>
            </w:r>
            <w:r w:rsidRPr="00AD6F7E">
              <w:rPr>
                <w:rFonts w:ascii="Times New Roman" w:hAnsi="Times New Roman" w:cs="Times New Roman"/>
              </w:rPr>
              <w:br/>
              <w:t>2</w:t>
            </w:r>
            <w:r>
              <w:rPr>
                <w:rFonts w:ascii="Times New Roman" w:hAnsi="Times New Roman" w:cs="Times New Roman"/>
              </w:rPr>
              <w:t xml:space="preserve">) </w:t>
            </w:r>
            <w:r w:rsidRPr="00AD6F7E">
              <w:rPr>
                <w:rFonts w:ascii="Times New Roman" w:hAnsi="Times New Roman" w:cs="Times New Roman"/>
              </w:rPr>
              <w:t xml:space="preserve">Loodud </w:t>
            </w:r>
            <w:r>
              <w:rPr>
                <w:rFonts w:ascii="Times New Roman" w:hAnsi="Times New Roman" w:cs="Times New Roman"/>
              </w:rPr>
              <w:t>on</w:t>
            </w:r>
            <w:r w:rsidRPr="00AD6F7E">
              <w:rPr>
                <w:rFonts w:ascii="Times New Roman" w:hAnsi="Times New Roman" w:cs="Times New Roman"/>
              </w:rPr>
              <w:t xml:space="preserve"> funktsionaalsus juhtumistest raporteerimise kohta iseteeninduskeskkonnas. </w:t>
            </w:r>
            <w:r w:rsidRPr="00AD6F7E">
              <w:rPr>
                <w:rFonts w:ascii="Times New Roman" w:hAnsi="Times New Roman" w:cs="Times New Roman"/>
              </w:rPr>
              <w:br/>
              <w:t>3</w:t>
            </w:r>
            <w:r>
              <w:rPr>
                <w:rFonts w:ascii="Times New Roman" w:hAnsi="Times New Roman" w:cs="Times New Roman"/>
              </w:rPr>
              <w:t>)</w:t>
            </w:r>
            <w:r w:rsidRPr="00AD6F7E">
              <w:rPr>
                <w:rFonts w:ascii="Times New Roman" w:hAnsi="Times New Roman" w:cs="Times New Roman"/>
              </w:rPr>
              <w:t xml:space="preserve"> Veekäitlejatel on võimaldatud esitada laborile tellimusi proovide võtmiseks ning sisestada katseprotokollide osas kiiresti suuri andmehulkasid. </w:t>
            </w:r>
            <w:r w:rsidRPr="00AD6F7E">
              <w:rPr>
                <w:rFonts w:ascii="Times New Roman" w:hAnsi="Times New Roman" w:cs="Times New Roman"/>
              </w:rPr>
              <w:br/>
              <w:t>4</w:t>
            </w:r>
            <w:r>
              <w:rPr>
                <w:rFonts w:ascii="Times New Roman" w:hAnsi="Times New Roman" w:cs="Times New Roman"/>
              </w:rPr>
              <w:t xml:space="preserve">) </w:t>
            </w:r>
            <w:r w:rsidRPr="00AD6F7E">
              <w:rPr>
                <w:rFonts w:ascii="Times New Roman" w:hAnsi="Times New Roman" w:cs="Times New Roman"/>
              </w:rPr>
              <w:t xml:space="preserve">Loodud </w:t>
            </w:r>
            <w:r>
              <w:rPr>
                <w:rFonts w:ascii="Times New Roman" w:hAnsi="Times New Roman" w:cs="Times New Roman"/>
              </w:rPr>
              <w:t xml:space="preserve">on </w:t>
            </w:r>
            <w:r w:rsidRPr="00AD6F7E">
              <w:rPr>
                <w:rFonts w:ascii="Times New Roman" w:hAnsi="Times New Roman" w:cs="Times New Roman"/>
              </w:rPr>
              <w:t xml:space="preserve">tööriist supluskohtade omanike  jaoks proovivõttude planeerimiseks ja tähtaegadest kinnipidamiseks. Supluskoha omanikud saavad koostada ning kooskõlastada seirekalendrit infosüsteemis. </w:t>
            </w:r>
          </w:p>
          <w:p w14:paraId="51E9C35D" w14:textId="5CF8A5FC" w:rsidR="0043532B" w:rsidRPr="00AD6F7E" w:rsidRDefault="0043532B" w:rsidP="00A54880">
            <w:pPr>
              <w:rPr>
                <w:rFonts w:ascii="Times New Roman" w:hAnsi="Times New Roman" w:cs="Times New Roman"/>
              </w:rPr>
            </w:pPr>
            <w:r w:rsidRPr="00AD6F7E">
              <w:rPr>
                <w:rFonts w:ascii="Times New Roman" w:hAnsi="Times New Roman" w:cs="Times New Roman"/>
              </w:rPr>
              <w:t>5</w:t>
            </w:r>
            <w:r>
              <w:rPr>
                <w:rFonts w:ascii="Times New Roman" w:hAnsi="Times New Roman" w:cs="Times New Roman"/>
              </w:rPr>
              <w:t xml:space="preserve">) </w:t>
            </w:r>
            <w:r w:rsidRPr="00AD6F7E">
              <w:rPr>
                <w:rFonts w:ascii="Times New Roman" w:hAnsi="Times New Roman" w:cs="Times New Roman"/>
              </w:rPr>
              <w:t xml:space="preserve">Loodud </w:t>
            </w:r>
            <w:r>
              <w:rPr>
                <w:rFonts w:ascii="Times New Roman" w:hAnsi="Times New Roman" w:cs="Times New Roman"/>
              </w:rPr>
              <w:t xml:space="preserve">on </w:t>
            </w:r>
            <w:r w:rsidRPr="00AD6F7E">
              <w:rPr>
                <w:rFonts w:ascii="Times New Roman" w:hAnsi="Times New Roman" w:cs="Times New Roman"/>
              </w:rPr>
              <w:t>elektrooniline võimalus suplusvee profiilide loomiseks, haldamiseks ning ajakohastamiseks</w:t>
            </w:r>
            <w:r>
              <w:rPr>
                <w:rFonts w:ascii="Times New Roman" w:hAnsi="Times New Roman" w:cs="Times New Roman"/>
              </w:rPr>
              <w:t>.</w:t>
            </w:r>
            <w:r w:rsidRPr="00AD6F7E">
              <w:rPr>
                <w:rFonts w:ascii="Times New Roman" w:hAnsi="Times New Roman" w:cs="Times New Roman"/>
              </w:rPr>
              <w:br/>
              <w:t>6</w:t>
            </w:r>
            <w:r>
              <w:rPr>
                <w:rFonts w:ascii="Times New Roman" w:hAnsi="Times New Roman" w:cs="Times New Roman"/>
              </w:rPr>
              <w:t xml:space="preserve">) </w:t>
            </w:r>
            <w:r w:rsidRPr="00AD6F7E">
              <w:rPr>
                <w:rFonts w:ascii="Times New Roman" w:hAnsi="Times New Roman" w:cs="Times New Roman"/>
              </w:rPr>
              <w:t xml:space="preserve">Loodud on vajalikud võimalused, mille tulemusena supluskoha omanikud saavad aastase ülevaate suplusvee kvaliteedist ning toe kvaliteediklassi automaatsel määramisel. </w:t>
            </w:r>
            <w:r w:rsidRPr="00AD6F7E">
              <w:rPr>
                <w:rFonts w:ascii="Times New Roman" w:hAnsi="Times New Roman" w:cs="Times New Roman"/>
              </w:rPr>
              <w:br/>
              <w:t>7</w:t>
            </w:r>
            <w:r>
              <w:rPr>
                <w:rFonts w:ascii="Times New Roman" w:hAnsi="Times New Roman" w:cs="Times New Roman"/>
              </w:rPr>
              <w:t>) KTI</w:t>
            </w:r>
            <w:r w:rsidRPr="00AD6F7E">
              <w:rPr>
                <w:rFonts w:ascii="Times New Roman" w:hAnsi="Times New Roman" w:cs="Times New Roman"/>
              </w:rPr>
              <w:t xml:space="preserve"> saadab automaatseid teavitusi veekäitlejate, ujulate ning supluskohtade omanike e-mailile oluliste tähtaegade kohta. Veekäitlejate jaoks on loodud iseteenindusse CSV väljavõtte tegemine, et nad saaksid regulaarselt vastavalt vajadusele vaadata vajalikke genereeritud aruandeid oma tegevuse kohta</w:t>
            </w:r>
            <w:r>
              <w:rPr>
                <w:rFonts w:ascii="Times New Roman" w:hAnsi="Times New Roman" w:cs="Times New Roman"/>
              </w:rPr>
              <w:t>.</w:t>
            </w:r>
            <w:r w:rsidRPr="00AD6F7E">
              <w:rPr>
                <w:rFonts w:ascii="Times New Roman" w:hAnsi="Times New Roman" w:cs="Times New Roman"/>
              </w:rPr>
              <w:t xml:space="preserve"> </w:t>
            </w:r>
          </w:p>
          <w:p w14:paraId="79FC5FE5" w14:textId="27C61750" w:rsidR="0043532B" w:rsidRPr="00AD6F7E" w:rsidRDefault="0043532B" w:rsidP="007B266F">
            <w:pPr>
              <w:rPr>
                <w:rFonts w:cs="Calibri"/>
                <w:sz w:val="21"/>
                <w:szCs w:val="21"/>
              </w:rPr>
            </w:pPr>
            <w:r w:rsidRPr="00AD6F7E">
              <w:rPr>
                <w:rFonts w:ascii="Times New Roman" w:hAnsi="Times New Roman" w:cs="Times New Roman"/>
              </w:rPr>
              <w:t>8</w:t>
            </w:r>
            <w:r>
              <w:rPr>
                <w:rFonts w:ascii="Times New Roman" w:hAnsi="Times New Roman" w:cs="Times New Roman"/>
              </w:rPr>
              <w:t xml:space="preserve">) </w:t>
            </w:r>
            <w:r w:rsidRPr="00AD6F7E">
              <w:rPr>
                <w:rFonts w:ascii="Times New Roman" w:hAnsi="Times New Roman" w:cs="Times New Roman"/>
              </w:rPr>
              <w:t>Loodud on kõik eeldused, et kõiki vajalikke tegevusi saab teha infosüsteemi sees ning vigade tekkimise risk on viidud miinimumini.</w:t>
            </w:r>
          </w:p>
        </w:tc>
        <w:tc>
          <w:tcPr>
            <w:tcW w:w="1985" w:type="dxa"/>
            <w:tcBorders>
              <w:top w:val="single" w:sz="4" w:space="0" w:color="auto"/>
              <w:left w:val="single" w:sz="4" w:space="0" w:color="auto"/>
              <w:bottom w:val="single" w:sz="4" w:space="0" w:color="auto"/>
              <w:right w:val="single" w:sz="4" w:space="0" w:color="auto"/>
            </w:tcBorders>
          </w:tcPr>
          <w:p w14:paraId="61F7D54B" w14:textId="315941D5" w:rsidR="0043532B" w:rsidRPr="00AD6F7E" w:rsidRDefault="0043532B" w:rsidP="006A7DE4">
            <w:pPr>
              <w:spacing w:after="100"/>
              <w:jc w:val="both"/>
              <w:rPr>
                <w:rFonts w:ascii="Times New Roman" w:eastAsia="Times New Roman" w:hAnsi="Times New Roman" w:cs="Times New Roman"/>
                <w:lang w:eastAsia="en-GB"/>
              </w:rPr>
            </w:pPr>
            <w:r w:rsidRPr="00AD6F7E">
              <w:rPr>
                <w:rFonts w:ascii="Times New Roman" w:eastAsia="Times New Roman" w:hAnsi="Times New Roman" w:cs="Times New Roman"/>
                <w:lang w:eastAsia="en-GB"/>
              </w:rPr>
              <w:t>TEHIK (arendus-partner)</w:t>
            </w:r>
          </w:p>
        </w:tc>
        <w:tc>
          <w:tcPr>
            <w:tcW w:w="1417" w:type="dxa"/>
            <w:tcBorders>
              <w:top w:val="single" w:sz="4" w:space="0" w:color="auto"/>
              <w:left w:val="single" w:sz="4" w:space="0" w:color="auto"/>
              <w:bottom w:val="single" w:sz="4" w:space="0" w:color="auto"/>
              <w:right w:val="single" w:sz="4" w:space="0" w:color="auto"/>
            </w:tcBorders>
          </w:tcPr>
          <w:p w14:paraId="7BBE76E2" w14:textId="0360E910" w:rsidR="0043532B" w:rsidRPr="00AD6F7E" w:rsidRDefault="0043532B" w:rsidP="006A7DE4">
            <w:pPr>
              <w:spacing w:after="100"/>
              <w:jc w:val="both"/>
              <w:rPr>
                <w:rFonts w:ascii="Times New Roman" w:eastAsia="Times New Roman" w:hAnsi="Times New Roman" w:cs="Times New Roman"/>
                <w:lang w:eastAsia="en-GB"/>
              </w:rPr>
            </w:pPr>
            <w:r w:rsidRPr="00AD6F7E">
              <w:rPr>
                <w:rFonts w:ascii="Times New Roman" w:eastAsia="Times New Roman" w:hAnsi="Times New Roman" w:cs="Times New Roman"/>
                <w:lang w:eastAsia="en-GB"/>
              </w:rPr>
              <w:t>3</w:t>
            </w:r>
            <w:r>
              <w:rPr>
                <w:rFonts w:ascii="Times New Roman" w:eastAsia="Times New Roman" w:hAnsi="Times New Roman" w:cs="Times New Roman"/>
                <w:lang w:eastAsia="en-GB"/>
              </w:rPr>
              <w:t>0.06.</w:t>
            </w:r>
            <w:r w:rsidRPr="00AD6F7E">
              <w:rPr>
                <w:rFonts w:ascii="Times New Roman" w:eastAsia="Times New Roman" w:hAnsi="Times New Roman" w:cs="Times New Roman"/>
                <w:lang w:eastAsia="en-GB"/>
              </w:rPr>
              <w:t>2026</w:t>
            </w:r>
          </w:p>
        </w:tc>
        <w:tc>
          <w:tcPr>
            <w:tcW w:w="992" w:type="dxa"/>
            <w:tcBorders>
              <w:top w:val="single" w:sz="4" w:space="0" w:color="auto"/>
              <w:left w:val="single" w:sz="4" w:space="0" w:color="auto"/>
              <w:bottom w:val="single" w:sz="4" w:space="0" w:color="auto"/>
              <w:right w:val="single" w:sz="4" w:space="0" w:color="auto"/>
            </w:tcBorders>
          </w:tcPr>
          <w:p w14:paraId="54E3B7BB" w14:textId="0D60AD10" w:rsidR="0043532B" w:rsidRPr="00AD6F7E" w:rsidRDefault="0043532B" w:rsidP="006A7DE4">
            <w:pPr>
              <w:spacing w:after="100"/>
              <w:jc w:val="both"/>
              <w:rPr>
                <w:rFonts w:ascii="Times New Roman" w:eastAsia="Times New Roman" w:hAnsi="Times New Roman" w:cs="Times New Roman"/>
                <w:lang w:eastAsia="en-GB"/>
              </w:rPr>
            </w:pPr>
            <w:r w:rsidRPr="00AD6F7E">
              <w:rPr>
                <w:rFonts w:ascii="Times New Roman" w:eastAsia="Times New Roman" w:hAnsi="Times New Roman" w:cs="Times New Roman"/>
                <w:lang w:eastAsia="en-GB"/>
              </w:rPr>
              <w:t>15</w:t>
            </w:r>
          </w:p>
        </w:tc>
        <w:tc>
          <w:tcPr>
            <w:tcW w:w="3096" w:type="dxa"/>
            <w:tcBorders>
              <w:top w:val="single" w:sz="4" w:space="0" w:color="auto"/>
              <w:left w:val="single" w:sz="4" w:space="0" w:color="auto"/>
              <w:bottom w:val="single" w:sz="4" w:space="0" w:color="auto"/>
              <w:right w:val="single" w:sz="4" w:space="0" w:color="auto"/>
            </w:tcBorders>
          </w:tcPr>
          <w:p w14:paraId="3F0C760C" w14:textId="7A6D3A4D" w:rsidR="0043532B" w:rsidRPr="00AD6F7E" w:rsidRDefault="0043532B" w:rsidP="006A7DE4">
            <w:pPr>
              <w:autoSpaceDE w:val="0"/>
              <w:autoSpaceDN w:val="0"/>
              <w:adjustRightInd w:val="0"/>
              <w:spacing w:after="100"/>
              <w:rPr>
                <w:rFonts w:ascii="Times New Roman" w:eastAsia="Times New Roman" w:hAnsi="Times New Roman" w:cs="Times New Roman"/>
                <w:lang w:eastAsia="et-EE"/>
              </w:rPr>
            </w:pPr>
            <w:r w:rsidRPr="00AD6F7E">
              <w:rPr>
                <w:rFonts w:ascii="Times New Roman" w:eastAsia="Times New Roman" w:hAnsi="Times New Roman" w:cs="Times New Roman"/>
                <w:lang w:eastAsia="et-EE"/>
              </w:rPr>
              <w:t>370 000€/km-ta</w:t>
            </w:r>
          </w:p>
        </w:tc>
      </w:tr>
      <w:tr w:rsidR="001D5FC0" w:rsidRPr="006A7DE4" w14:paraId="38A9B014" w14:textId="77777777" w:rsidTr="00FC3148">
        <w:trPr>
          <w:trHeight w:val="1706"/>
        </w:trPr>
        <w:tc>
          <w:tcPr>
            <w:tcW w:w="828" w:type="dxa"/>
            <w:tcBorders>
              <w:top w:val="single" w:sz="4" w:space="0" w:color="auto"/>
              <w:left w:val="single" w:sz="4" w:space="0" w:color="auto"/>
              <w:bottom w:val="single" w:sz="4" w:space="0" w:color="auto"/>
              <w:right w:val="single" w:sz="4" w:space="0" w:color="auto"/>
            </w:tcBorders>
            <w:shd w:val="clear" w:color="auto" w:fill="BDD6EE"/>
          </w:tcPr>
          <w:p w14:paraId="6B4C878D" w14:textId="5423A04E" w:rsidR="0043532B" w:rsidRPr="00973E70" w:rsidRDefault="0043532B" w:rsidP="00973E70">
            <w:pPr>
              <w:spacing w:after="100"/>
              <w:jc w:val="both"/>
              <w:rPr>
                <w:rFonts w:ascii="Times New Roman" w:eastAsia="Times New Roman" w:hAnsi="Times New Roman" w:cs="Times New Roman"/>
                <w:lang w:eastAsia="en-GB"/>
              </w:rPr>
            </w:pPr>
            <w:r>
              <w:rPr>
                <w:rFonts w:ascii="Times New Roman" w:eastAsia="Times New Roman" w:hAnsi="Times New Roman" w:cs="Times New Roman"/>
                <w:lang w:eastAsia="en-GB"/>
              </w:rPr>
              <w:lastRenderedPageBreak/>
              <w:t>5</w:t>
            </w:r>
          </w:p>
        </w:tc>
        <w:tc>
          <w:tcPr>
            <w:tcW w:w="1559" w:type="dxa"/>
            <w:tcBorders>
              <w:top w:val="single" w:sz="4" w:space="0" w:color="auto"/>
              <w:left w:val="single" w:sz="4" w:space="0" w:color="auto"/>
              <w:bottom w:val="single" w:sz="4" w:space="0" w:color="auto"/>
              <w:right w:val="single" w:sz="4" w:space="0" w:color="auto"/>
            </w:tcBorders>
            <w:shd w:val="clear" w:color="auto" w:fill="BDD6EE"/>
          </w:tcPr>
          <w:p w14:paraId="15E0610D" w14:textId="0003B06E" w:rsidR="0043532B" w:rsidRPr="00973E70" w:rsidRDefault="0043532B" w:rsidP="00973E70">
            <w:pPr>
              <w:spacing w:after="100"/>
              <w:jc w:val="both"/>
              <w:rPr>
                <w:rFonts w:ascii="Times New Roman" w:eastAsia="Times New Roman" w:hAnsi="Times New Roman" w:cs="Times New Roman"/>
                <w:lang w:eastAsia="en-GB"/>
              </w:rPr>
            </w:pPr>
            <w:r w:rsidRPr="00973E70">
              <w:rPr>
                <w:rFonts w:ascii="Times New Roman" w:eastAsia="Times New Roman" w:hAnsi="Times New Roman" w:cs="Times New Roman"/>
                <w:lang w:eastAsia="en-GB"/>
              </w:rPr>
              <w:t xml:space="preserve">Eesmärk </w:t>
            </w:r>
            <w:r>
              <w:rPr>
                <w:rFonts w:ascii="Times New Roman" w:eastAsia="Times New Roman" w:hAnsi="Times New Roman" w:cs="Times New Roman"/>
                <w:lang w:eastAsia="en-GB"/>
              </w:rPr>
              <w:t>4</w:t>
            </w:r>
            <w:r w:rsidRPr="00973E70">
              <w:rPr>
                <w:rFonts w:ascii="Times New Roman" w:eastAsia="Times New Roman" w:hAnsi="Times New Roman" w:cs="Times New Roman"/>
                <w:lang w:eastAsia="en-GB"/>
              </w:rPr>
              <w:t xml:space="preserve"> - </w:t>
            </w:r>
          </w:p>
          <w:p w14:paraId="1EF6FFD5" w14:textId="77777777" w:rsidR="0043532B" w:rsidRDefault="0043532B" w:rsidP="00973E70">
            <w:pPr>
              <w:spacing w:after="100"/>
              <w:jc w:val="both"/>
              <w:rPr>
                <w:rFonts w:ascii="Times New Roman" w:eastAsia="Times New Roman" w:hAnsi="Times New Roman" w:cs="Times New Roman"/>
                <w:lang w:eastAsia="en-GB"/>
              </w:rPr>
            </w:pPr>
          </w:p>
          <w:p w14:paraId="764DE203" w14:textId="6559569A" w:rsidR="0043532B" w:rsidRPr="006A7DE4" w:rsidRDefault="0043532B" w:rsidP="00973E70">
            <w:pPr>
              <w:spacing w:after="100"/>
              <w:jc w:val="both"/>
              <w:rPr>
                <w:rFonts w:ascii="Times New Roman" w:eastAsia="Times New Roman" w:hAnsi="Times New Roman" w:cs="Times New Roman"/>
                <w:lang w:eastAsia="en-GB"/>
              </w:rPr>
            </w:pPr>
            <w:r w:rsidRPr="006A7DE4">
              <w:rPr>
                <w:rFonts w:ascii="Times New Roman" w:eastAsia="Times New Roman" w:hAnsi="Times New Roman" w:cs="Times New Roman"/>
                <w:lang w:eastAsia="en-GB"/>
              </w:rPr>
              <w:t>Tähtajaliste kohustustega  seotud toimingud</w:t>
            </w:r>
          </w:p>
        </w:tc>
        <w:tc>
          <w:tcPr>
            <w:tcW w:w="1985" w:type="dxa"/>
            <w:tcBorders>
              <w:top w:val="single" w:sz="4" w:space="0" w:color="auto"/>
              <w:left w:val="single" w:sz="4" w:space="0" w:color="auto"/>
              <w:bottom w:val="single" w:sz="4" w:space="0" w:color="auto"/>
              <w:right w:val="single" w:sz="4" w:space="0" w:color="auto"/>
            </w:tcBorders>
          </w:tcPr>
          <w:p w14:paraId="568193F4" w14:textId="7F877D82" w:rsidR="0043532B" w:rsidRDefault="0043532B" w:rsidP="0067057D">
            <w:pPr>
              <w:spacing w:after="100"/>
              <w:jc w:val="both"/>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 </w:t>
            </w:r>
            <w:r w:rsidRPr="00973E70">
              <w:rPr>
                <w:rFonts w:ascii="Times New Roman" w:eastAsia="Times New Roman" w:hAnsi="Times New Roman" w:cs="Times New Roman"/>
                <w:lang w:eastAsia="en-GB"/>
              </w:rPr>
              <w:t>MEIS-</w:t>
            </w:r>
            <w:r>
              <w:rPr>
                <w:rFonts w:ascii="Times New Roman" w:eastAsia="Times New Roman" w:hAnsi="Times New Roman" w:cs="Times New Roman"/>
                <w:lang w:eastAsia="en-GB"/>
              </w:rPr>
              <w:t>is</w:t>
            </w:r>
            <w:r w:rsidRPr="00973E70">
              <w:rPr>
                <w:rFonts w:ascii="Times New Roman" w:eastAsia="Times New Roman" w:hAnsi="Times New Roman" w:cs="Times New Roman"/>
                <w:lang w:eastAsia="en-GB"/>
              </w:rPr>
              <w:t xml:space="preserve"> sunnivahendi rakendamise menetluse protsess</w:t>
            </w:r>
            <w:r>
              <w:rPr>
                <w:rFonts w:ascii="Times New Roman" w:eastAsia="Times New Roman" w:hAnsi="Times New Roman" w:cs="Times New Roman"/>
                <w:lang w:eastAsia="en-GB"/>
              </w:rPr>
              <w:t>i</w:t>
            </w:r>
            <w:r w:rsidRPr="00973E70">
              <w:rPr>
                <w:rFonts w:ascii="Times New Roman" w:eastAsia="Times New Roman" w:hAnsi="Times New Roman" w:cs="Times New Roman"/>
                <w:lang w:eastAsia="en-GB"/>
              </w:rPr>
              <w:t xml:space="preserve"> ja toimingu</w:t>
            </w:r>
            <w:r>
              <w:rPr>
                <w:rFonts w:ascii="Times New Roman" w:eastAsia="Times New Roman" w:hAnsi="Times New Roman" w:cs="Times New Roman"/>
                <w:lang w:eastAsia="en-GB"/>
              </w:rPr>
              <w:t>te arendamine</w:t>
            </w:r>
          </w:p>
          <w:p w14:paraId="24E48A4C" w14:textId="4415DC6B" w:rsidR="0043532B" w:rsidRPr="00AD6F7E" w:rsidRDefault="0043532B" w:rsidP="0067057D">
            <w:pPr>
              <w:spacing w:after="100"/>
              <w:rPr>
                <w:rFonts w:ascii="Times New Roman" w:eastAsia="Times New Roman" w:hAnsi="Times New Roman" w:cs="Times New Roman"/>
                <w:lang w:eastAsia="en-GB"/>
              </w:rPr>
            </w:pPr>
          </w:p>
        </w:tc>
        <w:tc>
          <w:tcPr>
            <w:tcW w:w="4819" w:type="dxa"/>
            <w:tcBorders>
              <w:top w:val="single" w:sz="4" w:space="0" w:color="auto"/>
              <w:left w:val="single" w:sz="4" w:space="0" w:color="auto"/>
              <w:bottom w:val="single" w:sz="4" w:space="0" w:color="auto"/>
              <w:right w:val="single" w:sz="4" w:space="0" w:color="auto"/>
            </w:tcBorders>
          </w:tcPr>
          <w:p w14:paraId="3322422A" w14:textId="117BDCA6" w:rsidR="0043532B" w:rsidRDefault="0043532B" w:rsidP="004A5FB6">
            <w:pPr>
              <w:rPr>
                <w:rFonts w:ascii="Times New Roman" w:hAnsi="Times New Roman" w:cs="Times New Roman"/>
              </w:rPr>
            </w:pPr>
            <w:r>
              <w:rPr>
                <w:rFonts w:ascii="Times New Roman" w:hAnsi="Times New Roman" w:cs="Times New Roman"/>
              </w:rPr>
              <w:t xml:space="preserve">1) </w:t>
            </w:r>
            <w:r w:rsidRPr="0043532B">
              <w:rPr>
                <w:rFonts w:ascii="Times New Roman" w:hAnsi="Times New Roman" w:cs="Times New Roman"/>
              </w:rPr>
              <w:t>MEIS arendamine ja täiendamine sunnivahendi rakendamise toimingu osas. Luuakse info saatmise võimalus ettevõtjale.</w:t>
            </w:r>
          </w:p>
          <w:p w14:paraId="6BFA9F3D" w14:textId="7A2C885A" w:rsidR="0043532B" w:rsidRDefault="0043532B" w:rsidP="004A5FB6">
            <w:pPr>
              <w:rPr>
                <w:rFonts w:ascii="Times New Roman" w:eastAsia="Times New Roman" w:hAnsi="Times New Roman" w:cs="Times New Roman"/>
                <w:shd w:val="clear" w:color="auto" w:fill="FFFFFF"/>
                <w:lang w:eastAsia="en-GB"/>
              </w:rPr>
            </w:pPr>
          </w:p>
          <w:p w14:paraId="6E9A4D2A" w14:textId="3AF5BF36" w:rsidR="0043532B" w:rsidRPr="00AD6F7E" w:rsidRDefault="0043532B" w:rsidP="004A5FB6">
            <w:pPr>
              <w:rPr>
                <w:rFonts w:ascii="Times New Roman" w:hAnsi="Times New Roman" w:cs="Times New Roman"/>
              </w:rPr>
            </w:pPr>
            <w:r>
              <w:rPr>
                <w:rFonts w:ascii="Times New Roman" w:eastAsia="Times New Roman" w:hAnsi="Times New Roman" w:cs="Times New Roman"/>
                <w:shd w:val="clear" w:color="auto" w:fill="FFFFFF"/>
                <w:lang w:eastAsia="en-GB"/>
              </w:rPr>
              <w:t>2)</w:t>
            </w:r>
            <w:r w:rsidRPr="0043532B">
              <w:rPr>
                <w:rFonts w:asciiTheme="minorHAnsi" w:eastAsiaTheme="minorHAnsi" w:hAnsiTheme="minorHAnsi" w:cstheme="minorBidi"/>
                <w:sz w:val="24"/>
                <w:szCs w:val="24"/>
              </w:rPr>
              <w:t xml:space="preserve"> </w:t>
            </w:r>
            <w:r w:rsidRPr="0043532B">
              <w:rPr>
                <w:rFonts w:ascii="Times New Roman" w:eastAsia="Times New Roman" w:hAnsi="Times New Roman" w:cs="Times New Roman"/>
                <w:shd w:val="clear" w:color="auto" w:fill="FFFFFF"/>
                <w:lang w:eastAsia="en-GB"/>
              </w:rPr>
              <w:t>Tehakse ettevalmistused liidese loomiseks eesti.ee tähtajaliste kohustuste rakendusega </w:t>
            </w:r>
          </w:p>
        </w:tc>
        <w:tc>
          <w:tcPr>
            <w:tcW w:w="1985" w:type="dxa"/>
            <w:tcBorders>
              <w:top w:val="single" w:sz="4" w:space="0" w:color="auto"/>
              <w:left w:val="single" w:sz="4" w:space="0" w:color="auto"/>
              <w:bottom w:val="single" w:sz="4" w:space="0" w:color="auto"/>
              <w:right w:val="single" w:sz="4" w:space="0" w:color="auto"/>
            </w:tcBorders>
          </w:tcPr>
          <w:p w14:paraId="308F3002" w14:textId="7C0B3C01" w:rsidR="0043532B" w:rsidRPr="00AD6F7E" w:rsidRDefault="0043532B" w:rsidP="006A7DE4">
            <w:pPr>
              <w:spacing w:after="100"/>
              <w:jc w:val="both"/>
              <w:rPr>
                <w:rFonts w:ascii="Times New Roman" w:eastAsia="Times New Roman" w:hAnsi="Times New Roman" w:cs="Times New Roman"/>
                <w:lang w:eastAsia="en-GB"/>
              </w:rPr>
            </w:pPr>
            <w:r w:rsidRPr="00AD6F7E">
              <w:rPr>
                <w:rFonts w:ascii="Times New Roman" w:eastAsia="Times New Roman" w:hAnsi="Times New Roman" w:cs="Times New Roman"/>
                <w:lang w:eastAsia="en-GB"/>
              </w:rPr>
              <w:t>TEHIK (arendus-partner)</w:t>
            </w:r>
          </w:p>
        </w:tc>
        <w:tc>
          <w:tcPr>
            <w:tcW w:w="1417" w:type="dxa"/>
            <w:tcBorders>
              <w:top w:val="single" w:sz="4" w:space="0" w:color="auto"/>
              <w:left w:val="single" w:sz="4" w:space="0" w:color="auto"/>
              <w:bottom w:val="single" w:sz="4" w:space="0" w:color="auto"/>
              <w:right w:val="single" w:sz="4" w:space="0" w:color="auto"/>
            </w:tcBorders>
          </w:tcPr>
          <w:p w14:paraId="00317800" w14:textId="22FD6283" w:rsidR="0043532B" w:rsidRPr="00AD6F7E" w:rsidRDefault="0043532B" w:rsidP="006A7DE4">
            <w:pPr>
              <w:spacing w:after="100"/>
              <w:jc w:val="both"/>
              <w:rPr>
                <w:rFonts w:ascii="Times New Roman" w:eastAsia="Times New Roman" w:hAnsi="Times New Roman" w:cs="Times New Roman"/>
                <w:lang w:eastAsia="en-GB"/>
              </w:rPr>
            </w:pPr>
            <w:r>
              <w:rPr>
                <w:rFonts w:ascii="Times New Roman" w:eastAsia="Times New Roman" w:hAnsi="Times New Roman" w:cs="Times New Roman"/>
                <w:lang w:eastAsia="en-GB"/>
              </w:rPr>
              <w:t>30.06.2026</w:t>
            </w:r>
          </w:p>
        </w:tc>
        <w:tc>
          <w:tcPr>
            <w:tcW w:w="992" w:type="dxa"/>
            <w:tcBorders>
              <w:top w:val="single" w:sz="4" w:space="0" w:color="auto"/>
              <w:left w:val="single" w:sz="4" w:space="0" w:color="auto"/>
              <w:bottom w:val="single" w:sz="4" w:space="0" w:color="auto"/>
              <w:right w:val="single" w:sz="4" w:space="0" w:color="auto"/>
            </w:tcBorders>
          </w:tcPr>
          <w:p w14:paraId="04D53F1E" w14:textId="77777777" w:rsidR="0043532B" w:rsidRPr="00AD6F7E" w:rsidRDefault="0043532B" w:rsidP="006A7DE4">
            <w:pPr>
              <w:spacing w:after="100"/>
              <w:jc w:val="both"/>
              <w:rPr>
                <w:rFonts w:ascii="Times New Roman" w:eastAsia="Times New Roman" w:hAnsi="Times New Roman" w:cs="Times New Roman"/>
                <w:lang w:eastAsia="en-GB"/>
              </w:rPr>
            </w:pPr>
          </w:p>
        </w:tc>
        <w:tc>
          <w:tcPr>
            <w:tcW w:w="3096" w:type="dxa"/>
            <w:tcBorders>
              <w:top w:val="single" w:sz="4" w:space="0" w:color="auto"/>
              <w:left w:val="single" w:sz="4" w:space="0" w:color="auto"/>
              <w:bottom w:val="single" w:sz="4" w:space="0" w:color="auto"/>
              <w:right w:val="single" w:sz="4" w:space="0" w:color="auto"/>
            </w:tcBorders>
          </w:tcPr>
          <w:p w14:paraId="03E30E56" w14:textId="1566C9A6" w:rsidR="0043532B" w:rsidRPr="00AD6F7E" w:rsidRDefault="0043532B" w:rsidP="006A7DE4">
            <w:pPr>
              <w:autoSpaceDE w:val="0"/>
              <w:autoSpaceDN w:val="0"/>
              <w:adjustRightInd w:val="0"/>
              <w:spacing w:after="100"/>
              <w:rPr>
                <w:rFonts w:ascii="Times New Roman" w:eastAsia="Times New Roman" w:hAnsi="Times New Roman" w:cs="Times New Roman"/>
                <w:lang w:eastAsia="et-EE"/>
              </w:rPr>
            </w:pPr>
            <w:r>
              <w:rPr>
                <w:rFonts w:ascii="Times New Roman" w:eastAsia="Times New Roman" w:hAnsi="Times New Roman" w:cs="Times New Roman"/>
                <w:lang w:eastAsia="et-EE"/>
              </w:rPr>
              <w:t>40 000</w:t>
            </w:r>
            <w:r w:rsidRPr="00AD6F7E">
              <w:rPr>
                <w:rFonts w:ascii="Times New Roman" w:eastAsia="Times New Roman" w:hAnsi="Times New Roman" w:cs="Times New Roman"/>
                <w:lang w:eastAsia="et-EE"/>
              </w:rPr>
              <w:t>€/km-ta</w:t>
            </w:r>
          </w:p>
        </w:tc>
      </w:tr>
      <w:tr w:rsidR="001D5FC0" w:rsidRPr="006A7DE4" w14:paraId="3A81B384" w14:textId="77777777" w:rsidTr="00FC3148">
        <w:trPr>
          <w:trHeight w:val="1706"/>
        </w:trPr>
        <w:tc>
          <w:tcPr>
            <w:tcW w:w="828" w:type="dxa"/>
            <w:tcBorders>
              <w:top w:val="single" w:sz="4" w:space="0" w:color="auto"/>
              <w:left w:val="single" w:sz="4" w:space="0" w:color="auto"/>
              <w:bottom w:val="single" w:sz="4" w:space="0" w:color="auto"/>
              <w:right w:val="single" w:sz="4" w:space="0" w:color="auto"/>
            </w:tcBorders>
            <w:shd w:val="clear" w:color="auto" w:fill="BDD6EE"/>
          </w:tcPr>
          <w:p w14:paraId="7FA2DDE9" w14:textId="39FB0907" w:rsidR="0043532B" w:rsidRPr="006A7DE4" w:rsidRDefault="0043532B" w:rsidP="00973E70">
            <w:pPr>
              <w:spacing w:after="100"/>
              <w:jc w:val="both"/>
              <w:rPr>
                <w:rFonts w:ascii="Times New Roman" w:eastAsia="Times New Roman" w:hAnsi="Times New Roman" w:cs="Times New Roman"/>
                <w:lang w:eastAsia="en-GB"/>
              </w:rPr>
            </w:pPr>
            <w:r>
              <w:rPr>
                <w:rFonts w:ascii="Times New Roman" w:eastAsia="Times New Roman" w:hAnsi="Times New Roman" w:cs="Times New Roman"/>
                <w:lang w:eastAsia="en-GB"/>
              </w:rPr>
              <w:t>6</w:t>
            </w:r>
          </w:p>
        </w:tc>
        <w:tc>
          <w:tcPr>
            <w:tcW w:w="1559" w:type="dxa"/>
            <w:tcBorders>
              <w:top w:val="single" w:sz="4" w:space="0" w:color="auto"/>
              <w:left w:val="single" w:sz="4" w:space="0" w:color="auto"/>
              <w:bottom w:val="single" w:sz="4" w:space="0" w:color="auto"/>
              <w:right w:val="single" w:sz="4" w:space="0" w:color="auto"/>
            </w:tcBorders>
            <w:shd w:val="clear" w:color="auto" w:fill="BDD6EE"/>
          </w:tcPr>
          <w:p w14:paraId="04481397" w14:textId="71F92F92" w:rsidR="0043532B" w:rsidRDefault="0043532B" w:rsidP="00973E70">
            <w:pPr>
              <w:spacing w:after="100"/>
              <w:jc w:val="both"/>
            </w:pPr>
            <w:r w:rsidRPr="006A7DE4">
              <w:rPr>
                <w:rFonts w:ascii="Times New Roman" w:eastAsia="Times New Roman" w:hAnsi="Times New Roman" w:cs="Times New Roman"/>
                <w:lang w:eastAsia="en-GB"/>
              </w:rPr>
              <w:t xml:space="preserve">Eesmärk </w:t>
            </w:r>
            <w:r>
              <w:rPr>
                <w:rFonts w:ascii="Times New Roman" w:eastAsia="Times New Roman" w:hAnsi="Times New Roman" w:cs="Times New Roman"/>
                <w:lang w:eastAsia="en-GB"/>
              </w:rPr>
              <w:t>6</w:t>
            </w:r>
            <w:r w:rsidRPr="006A7DE4">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w:t>
            </w:r>
            <w:r w:rsidRPr="006A7DE4">
              <w:rPr>
                <w:rFonts w:ascii="Times New Roman" w:eastAsia="Times New Roman" w:hAnsi="Times New Roman" w:cs="Times New Roman"/>
                <w:lang w:eastAsia="en-GB"/>
              </w:rPr>
              <w:t xml:space="preserve"> </w:t>
            </w:r>
            <w:r>
              <w:t xml:space="preserve"> </w:t>
            </w:r>
          </w:p>
          <w:p w14:paraId="032C6CA6" w14:textId="77777777" w:rsidR="0043532B" w:rsidRDefault="0043532B" w:rsidP="00973E70">
            <w:pPr>
              <w:spacing w:after="100"/>
              <w:jc w:val="both"/>
            </w:pPr>
          </w:p>
          <w:p w14:paraId="6259E9E8" w14:textId="0918456F" w:rsidR="0043532B" w:rsidRPr="006A7DE4" w:rsidRDefault="0043532B" w:rsidP="00973E70">
            <w:pPr>
              <w:spacing w:after="100"/>
              <w:jc w:val="both"/>
              <w:rPr>
                <w:rFonts w:ascii="Times New Roman" w:eastAsia="Times New Roman" w:hAnsi="Times New Roman" w:cs="Times New Roman"/>
                <w:lang w:eastAsia="en-GB"/>
              </w:rPr>
            </w:pPr>
            <w:r w:rsidRPr="00087588">
              <w:rPr>
                <w:rFonts w:ascii="Times New Roman" w:eastAsia="Times New Roman" w:hAnsi="Times New Roman" w:cs="Times New Roman"/>
                <w:lang w:eastAsia="en-GB"/>
              </w:rPr>
              <w:t>Tegevuslubade ja majandustegevusteadete sündmusteenus</w:t>
            </w:r>
          </w:p>
          <w:p w14:paraId="36001F26" w14:textId="151B5984" w:rsidR="0043532B" w:rsidRPr="006A7DE4" w:rsidRDefault="0043532B" w:rsidP="00973E70">
            <w:pPr>
              <w:spacing w:after="100"/>
              <w:jc w:val="both"/>
              <w:rPr>
                <w:rFonts w:ascii="Times New Roman" w:eastAsia="Times New Roman" w:hAnsi="Times New Roman" w:cs="Times New Roman"/>
                <w:lang w:eastAsia="en-GB"/>
              </w:rPr>
            </w:pPr>
          </w:p>
        </w:tc>
        <w:tc>
          <w:tcPr>
            <w:tcW w:w="1985" w:type="dxa"/>
            <w:tcBorders>
              <w:top w:val="single" w:sz="4" w:space="0" w:color="auto"/>
              <w:left w:val="single" w:sz="4" w:space="0" w:color="auto"/>
              <w:bottom w:val="single" w:sz="4" w:space="0" w:color="auto"/>
              <w:right w:val="single" w:sz="4" w:space="0" w:color="auto"/>
            </w:tcBorders>
          </w:tcPr>
          <w:p w14:paraId="3DB7C581" w14:textId="4F6946C9" w:rsidR="0043532B" w:rsidRPr="00AD6F7E" w:rsidRDefault="0043532B" w:rsidP="002A5576">
            <w:pPr>
              <w:spacing w:after="100"/>
              <w:rPr>
                <w:rFonts w:ascii="Times New Roman" w:eastAsia="Times New Roman" w:hAnsi="Times New Roman" w:cs="Times New Roman"/>
                <w:lang w:eastAsia="en-GB"/>
              </w:rPr>
            </w:pPr>
            <w:r w:rsidRPr="00973E70">
              <w:rPr>
                <w:rFonts w:ascii="Times New Roman" w:eastAsia="Times New Roman" w:hAnsi="Times New Roman" w:cs="Times New Roman"/>
                <w:lang w:eastAsia="en-GB"/>
              </w:rPr>
              <w:t>MEDRE2</w:t>
            </w:r>
            <w:r>
              <w:rPr>
                <w:rFonts w:ascii="Times New Roman" w:eastAsia="Times New Roman" w:hAnsi="Times New Roman" w:cs="Times New Roman"/>
                <w:lang w:eastAsia="en-GB"/>
              </w:rPr>
              <w:t xml:space="preserve"> (</w:t>
            </w:r>
            <w:r w:rsidRPr="00B7755A">
              <w:rPr>
                <w:rFonts w:ascii="Times New Roman" w:eastAsia="Times New Roman" w:hAnsi="Times New Roman" w:cs="Times New Roman"/>
                <w:lang w:eastAsia="en-GB"/>
              </w:rPr>
              <w:t>Tervishoiukorralduse infosüsteemi</w:t>
            </w:r>
            <w:r>
              <w:rPr>
                <w:rFonts w:ascii="Times New Roman" w:eastAsia="Times New Roman" w:hAnsi="Times New Roman" w:cs="Times New Roman"/>
                <w:lang w:eastAsia="en-GB"/>
              </w:rPr>
              <w:t>) jätkuarendused</w:t>
            </w:r>
            <w:r w:rsidR="00206909">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 xml:space="preserve">õe vastuvõtuteenuse tegevusloa taotlemisel ja paikvaatluse protsessi parendamisel </w:t>
            </w:r>
          </w:p>
        </w:tc>
        <w:tc>
          <w:tcPr>
            <w:tcW w:w="4819" w:type="dxa"/>
            <w:tcBorders>
              <w:top w:val="single" w:sz="4" w:space="0" w:color="auto"/>
              <w:left w:val="single" w:sz="4" w:space="0" w:color="auto"/>
              <w:bottom w:val="single" w:sz="4" w:space="0" w:color="auto"/>
              <w:right w:val="single" w:sz="4" w:space="0" w:color="auto"/>
            </w:tcBorders>
          </w:tcPr>
          <w:p w14:paraId="29E15FC8" w14:textId="2FD8B6D8" w:rsidR="0043532B" w:rsidRDefault="0043532B" w:rsidP="00393A46">
            <w:pPr>
              <w:rPr>
                <w:rFonts w:ascii="Times New Roman" w:hAnsi="Times New Roman" w:cs="Times New Roman"/>
              </w:rPr>
            </w:pPr>
            <w:r>
              <w:rPr>
                <w:rFonts w:ascii="Times New Roman" w:hAnsi="Times New Roman" w:cs="Times New Roman"/>
              </w:rPr>
              <w:t xml:space="preserve">1. </w:t>
            </w:r>
            <w:r w:rsidRPr="000124AF">
              <w:rPr>
                <w:rFonts w:ascii="Times New Roman" w:hAnsi="Times New Roman" w:cs="Times New Roman"/>
              </w:rPr>
              <w:t>Tegevuslubade taotlemisega seotud taotlemise, menetlemise ja haldamisega seotud infosüsteemi arendamine</w:t>
            </w:r>
          </w:p>
          <w:p w14:paraId="46BC60BD" w14:textId="07640884" w:rsidR="0043532B" w:rsidRPr="00393A46" w:rsidRDefault="0043532B" w:rsidP="00393A46">
            <w:pPr>
              <w:rPr>
                <w:rFonts w:ascii="Times New Roman" w:hAnsi="Times New Roman" w:cs="Times New Roman"/>
              </w:rPr>
            </w:pPr>
            <w:r>
              <w:rPr>
                <w:rFonts w:ascii="Times New Roman" w:hAnsi="Times New Roman" w:cs="Times New Roman"/>
              </w:rPr>
              <w:t>2</w:t>
            </w:r>
            <w:r w:rsidRPr="00393A46">
              <w:rPr>
                <w:rFonts w:ascii="Times New Roman" w:hAnsi="Times New Roman" w:cs="Times New Roman"/>
              </w:rPr>
              <w:t xml:space="preserve">. Õe vastuvõtuteenuse taotlemisel peab olema võimalik: </w:t>
            </w:r>
          </w:p>
          <w:p w14:paraId="43D81FC1" w14:textId="3CC59BD7" w:rsidR="0043532B" w:rsidRPr="00393A46" w:rsidRDefault="0043532B" w:rsidP="00393A46">
            <w:pPr>
              <w:rPr>
                <w:rFonts w:ascii="Times New Roman" w:hAnsi="Times New Roman" w:cs="Times New Roman"/>
              </w:rPr>
            </w:pPr>
            <w:r w:rsidRPr="00393A46">
              <w:rPr>
                <w:rFonts w:ascii="Times New Roman" w:hAnsi="Times New Roman" w:cs="Times New Roman"/>
              </w:rPr>
              <w:t>•</w:t>
            </w:r>
            <w:r>
              <w:rPr>
                <w:rFonts w:ascii="Times New Roman" w:hAnsi="Times New Roman" w:cs="Times New Roman"/>
              </w:rPr>
              <w:t xml:space="preserve"> </w:t>
            </w:r>
            <w:r w:rsidRPr="00393A46">
              <w:rPr>
                <w:rFonts w:ascii="Times New Roman" w:hAnsi="Times New Roman" w:cs="Times New Roman"/>
              </w:rPr>
              <w:t xml:space="preserve"> Lisada siduserialasid</w:t>
            </w:r>
          </w:p>
          <w:p w14:paraId="55471AEF" w14:textId="697BD1BC" w:rsidR="0043532B" w:rsidRPr="00393A46" w:rsidRDefault="0043532B" w:rsidP="00393A46">
            <w:pPr>
              <w:rPr>
                <w:rFonts w:ascii="Times New Roman" w:hAnsi="Times New Roman" w:cs="Times New Roman"/>
              </w:rPr>
            </w:pPr>
            <w:r w:rsidRPr="00393A46">
              <w:rPr>
                <w:rFonts w:ascii="Times New Roman" w:hAnsi="Times New Roman" w:cs="Times New Roman"/>
              </w:rPr>
              <w:t>•</w:t>
            </w:r>
            <w:r>
              <w:rPr>
                <w:rFonts w:ascii="Times New Roman" w:hAnsi="Times New Roman" w:cs="Times New Roman"/>
              </w:rPr>
              <w:t xml:space="preserve"> </w:t>
            </w:r>
            <w:r w:rsidRPr="00393A46">
              <w:rPr>
                <w:rFonts w:ascii="Times New Roman" w:hAnsi="Times New Roman" w:cs="Times New Roman"/>
              </w:rPr>
              <w:t xml:space="preserve"> Detailvaatesse kuvamine (iseteenindus ja ametnik)</w:t>
            </w:r>
          </w:p>
          <w:p w14:paraId="23E12B47" w14:textId="0EFDB5F4" w:rsidR="0043532B" w:rsidRDefault="0043532B" w:rsidP="00393A46">
            <w:pPr>
              <w:rPr>
                <w:rFonts w:ascii="Times New Roman" w:hAnsi="Times New Roman" w:cs="Times New Roman"/>
              </w:rPr>
            </w:pPr>
            <w:r w:rsidRPr="00393A46">
              <w:rPr>
                <w:rFonts w:ascii="Times New Roman" w:hAnsi="Times New Roman" w:cs="Times New Roman"/>
              </w:rPr>
              <w:t>•</w:t>
            </w:r>
            <w:r>
              <w:rPr>
                <w:rFonts w:ascii="Times New Roman" w:hAnsi="Times New Roman" w:cs="Times New Roman"/>
              </w:rPr>
              <w:t xml:space="preserve"> </w:t>
            </w:r>
            <w:r w:rsidRPr="00393A46">
              <w:rPr>
                <w:rFonts w:ascii="Times New Roman" w:hAnsi="Times New Roman" w:cs="Times New Roman"/>
              </w:rPr>
              <w:t>Tegevusloa juurde salvestamine ja väljakuvamine (iseteenindus ja ametnik)</w:t>
            </w:r>
          </w:p>
          <w:p w14:paraId="31B74F07" w14:textId="71440313" w:rsidR="0043532B" w:rsidRPr="00527526" w:rsidRDefault="0043532B" w:rsidP="00527526">
            <w:pPr>
              <w:rPr>
                <w:rFonts w:ascii="Times New Roman" w:hAnsi="Times New Roman" w:cs="Times New Roman"/>
              </w:rPr>
            </w:pPr>
            <w:r w:rsidRPr="00393A46">
              <w:rPr>
                <w:rFonts w:ascii="Times New Roman" w:hAnsi="Times New Roman" w:cs="Times New Roman"/>
              </w:rPr>
              <w:t>•</w:t>
            </w:r>
            <w:r>
              <w:rPr>
                <w:rFonts w:ascii="Times New Roman" w:hAnsi="Times New Roman" w:cs="Times New Roman"/>
              </w:rPr>
              <w:t xml:space="preserve"> Tu</w:t>
            </w:r>
            <w:r w:rsidRPr="002C689A">
              <w:rPr>
                <w:rFonts w:ascii="Times New Roman" w:hAnsi="Times New Roman" w:cs="Times New Roman"/>
              </w:rPr>
              <w:t xml:space="preserve">levikus on õe vastuvõtuteenuse taotlemisel võimalik lisada siduseriala </w:t>
            </w:r>
            <w:r>
              <w:rPr>
                <w:rFonts w:ascii="Times New Roman" w:hAnsi="Times New Roman" w:cs="Times New Roman"/>
              </w:rPr>
              <w:t>ju</w:t>
            </w:r>
            <w:r w:rsidRPr="002C689A">
              <w:rPr>
                <w:rFonts w:ascii="Times New Roman" w:hAnsi="Times New Roman" w:cs="Times New Roman"/>
              </w:rPr>
              <w:t>ba taotlemise sisestamisel ning saame vastava info kajastada ka eesti.ee-s.</w:t>
            </w:r>
          </w:p>
          <w:p w14:paraId="1045FE37" w14:textId="699DED9C" w:rsidR="0043532B" w:rsidRPr="00393A46" w:rsidRDefault="0043532B" w:rsidP="00393A46">
            <w:pPr>
              <w:rPr>
                <w:rFonts w:ascii="Times New Roman" w:hAnsi="Times New Roman" w:cs="Times New Roman"/>
              </w:rPr>
            </w:pPr>
            <w:r>
              <w:rPr>
                <w:rFonts w:ascii="Times New Roman" w:hAnsi="Times New Roman" w:cs="Times New Roman"/>
              </w:rPr>
              <w:t>3</w:t>
            </w:r>
            <w:r w:rsidRPr="00393A46">
              <w:rPr>
                <w:rFonts w:ascii="Times New Roman" w:hAnsi="Times New Roman" w:cs="Times New Roman"/>
              </w:rPr>
              <w:t>. Paikvaatluste jätkutöödega:</w:t>
            </w:r>
          </w:p>
          <w:p w14:paraId="68363907" w14:textId="77777777" w:rsidR="0043532B" w:rsidRPr="00393A46" w:rsidRDefault="0043532B" w:rsidP="00393A46">
            <w:pPr>
              <w:rPr>
                <w:rFonts w:ascii="Times New Roman" w:hAnsi="Times New Roman" w:cs="Times New Roman"/>
              </w:rPr>
            </w:pPr>
            <w:r w:rsidRPr="00393A46">
              <w:rPr>
                <w:rFonts w:ascii="Times New Roman" w:hAnsi="Times New Roman" w:cs="Times New Roman"/>
              </w:rPr>
              <w:t xml:space="preserve">• menetlusprotsessi osad on süsteemsed ja jälgitavad, protsess on lihtsam. </w:t>
            </w:r>
          </w:p>
          <w:p w14:paraId="0C5DFFFB" w14:textId="77777777" w:rsidR="0043532B" w:rsidRDefault="0043532B" w:rsidP="00393A46">
            <w:pPr>
              <w:rPr>
                <w:rFonts w:ascii="Times New Roman" w:hAnsi="Times New Roman" w:cs="Times New Roman"/>
              </w:rPr>
            </w:pPr>
            <w:r w:rsidRPr="00393A46">
              <w:rPr>
                <w:rFonts w:ascii="Times New Roman" w:hAnsi="Times New Roman" w:cs="Times New Roman"/>
              </w:rPr>
              <w:t xml:space="preserve">• väheneb bürokraatia ja menetluseks kuluv aeg.  </w:t>
            </w:r>
          </w:p>
          <w:p w14:paraId="4E20B164" w14:textId="17A7686E" w:rsidR="0043532B" w:rsidRPr="00AD6F7E" w:rsidRDefault="0043532B" w:rsidP="00393A46">
            <w:pP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574226C3" w14:textId="5609FFE7" w:rsidR="0043532B" w:rsidRPr="00AD6F7E" w:rsidRDefault="0043532B" w:rsidP="00973E70">
            <w:pPr>
              <w:spacing w:after="100"/>
              <w:jc w:val="both"/>
              <w:rPr>
                <w:rFonts w:ascii="Times New Roman" w:eastAsia="Times New Roman" w:hAnsi="Times New Roman" w:cs="Times New Roman"/>
                <w:lang w:eastAsia="en-GB"/>
              </w:rPr>
            </w:pPr>
            <w:r w:rsidRPr="00AD6F7E">
              <w:rPr>
                <w:rFonts w:ascii="Times New Roman" w:eastAsia="Times New Roman" w:hAnsi="Times New Roman" w:cs="Times New Roman"/>
                <w:lang w:eastAsia="en-GB"/>
              </w:rPr>
              <w:t>TEHIK (arendus-partner)</w:t>
            </w:r>
          </w:p>
        </w:tc>
        <w:tc>
          <w:tcPr>
            <w:tcW w:w="1417" w:type="dxa"/>
            <w:tcBorders>
              <w:top w:val="single" w:sz="4" w:space="0" w:color="auto"/>
              <w:left w:val="single" w:sz="4" w:space="0" w:color="auto"/>
              <w:bottom w:val="single" w:sz="4" w:space="0" w:color="auto"/>
              <w:right w:val="single" w:sz="4" w:space="0" w:color="auto"/>
            </w:tcBorders>
          </w:tcPr>
          <w:p w14:paraId="1FD5F416" w14:textId="2855A164" w:rsidR="0043532B" w:rsidRPr="00AD6F7E" w:rsidRDefault="0043532B" w:rsidP="00973E70">
            <w:pPr>
              <w:spacing w:after="100"/>
              <w:jc w:val="both"/>
              <w:rPr>
                <w:rFonts w:ascii="Times New Roman" w:eastAsia="Times New Roman" w:hAnsi="Times New Roman" w:cs="Times New Roman"/>
                <w:lang w:eastAsia="en-GB"/>
              </w:rPr>
            </w:pPr>
            <w:r>
              <w:rPr>
                <w:rFonts w:ascii="Times New Roman" w:eastAsia="Times New Roman" w:hAnsi="Times New Roman" w:cs="Times New Roman"/>
                <w:lang w:eastAsia="en-GB"/>
              </w:rPr>
              <w:t>30.06.2026</w:t>
            </w:r>
          </w:p>
        </w:tc>
        <w:tc>
          <w:tcPr>
            <w:tcW w:w="992" w:type="dxa"/>
            <w:tcBorders>
              <w:top w:val="single" w:sz="4" w:space="0" w:color="auto"/>
              <w:left w:val="single" w:sz="4" w:space="0" w:color="auto"/>
              <w:bottom w:val="single" w:sz="4" w:space="0" w:color="auto"/>
              <w:right w:val="single" w:sz="4" w:space="0" w:color="auto"/>
            </w:tcBorders>
          </w:tcPr>
          <w:p w14:paraId="6E01C363" w14:textId="77777777" w:rsidR="0043532B" w:rsidRPr="00AD6F7E" w:rsidRDefault="0043532B" w:rsidP="00973E70">
            <w:pPr>
              <w:spacing w:after="100"/>
              <w:jc w:val="both"/>
              <w:rPr>
                <w:rFonts w:ascii="Times New Roman" w:eastAsia="Times New Roman" w:hAnsi="Times New Roman" w:cs="Times New Roman"/>
                <w:lang w:eastAsia="en-GB"/>
              </w:rPr>
            </w:pPr>
          </w:p>
        </w:tc>
        <w:tc>
          <w:tcPr>
            <w:tcW w:w="3096" w:type="dxa"/>
            <w:tcBorders>
              <w:top w:val="single" w:sz="4" w:space="0" w:color="auto"/>
              <w:left w:val="single" w:sz="4" w:space="0" w:color="auto"/>
              <w:bottom w:val="single" w:sz="4" w:space="0" w:color="auto"/>
              <w:right w:val="single" w:sz="4" w:space="0" w:color="auto"/>
            </w:tcBorders>
          </w:tcPr>
          <w:p w14:paraId="02A32DA8" w14:textId="00055640" w:rsidR="0043532B" w:rsidRDefault="0043532B" w:rsidP="00973E70">
            <w:pPr>
              <w:autoSpaceDE w:val="0"/>
              <w:autoSpaceDN w:val="0"/>
              <w:adjustRightInd w:val="0"/>
              <w:spacing w:after="100"/>
              <w:rPr>
                <w:rFonts w:ascii="Times New Roman" w:eastAsia="Times New Roman" w:hAnsi="Times New Roman" w:cs="Times New Roman"/>
                <w:lang w:eastAsia="et-EE"/>
              </w:rPr>
            </w:pPr>
            <w:r w:rsidRPr="00393A46">
              <w:rPr>
                <w:rFonts w:ascii="Times New Roman" w:eastAsia="Times New Roman" w:hAnsi="Times New Roman" w:cs="Times New Roman"/>
                <w:lang w:eastAsia="et-EE"/>
              </w:rPr>
              <w:t>180 000€/km-ta</w:t>
            </w:r>
          </w:p>
          <w:p w14:paraId="54B18D2C" w14:textId="313969F8" w:rsidR="0043532B" w:rsidRPr="00393A46" w:rsidRDefault="0043532B" w:rsidP="00393A46">
            <w:pPr>
              <w:jc w:val="center"/>
              <w:rPr>
                <w:rFonts w:ascii="Times New Roman" w:eastAsia="Times New Roman" w:hAnsi="Times New Roman" w:cs="Times New Roman"/>
                <w:lang w:eastAsia="et-EE"/>
              </w:rPr>
            </w:pPr>
          </w:p>
        </w:tc>
      </w:tr>
      <w:tr w:rsidR="001D5FC0" w:rsidRPr="006A7DE4" w14:paraId="7A7BD9FF" w14:textId="77777777" w:rsidTr="00FC3148">
        <w:trPr>
          <w:trHeight w:val="1706"/>
        </w:trPr>
        <w:tc>
          <w:tcPr>
            <w:tcW w:w="828" w:type="dxa"/>
            <w:tcBorders>
              <w:top w:val="single" w:sz="4" w:space="0" w:color="auto"/>
              <w:left w:val="single" w:sz="4" w:space="0" w:color="auto"/>
              <w:bottom w:val="single" w:sz="4" w:space="0" w:color="auto"/>
              <w:right w:val="single" w:sz="4" w:space="0" w:color="auto"/>
            </w:tcBorders>
            <w:shd w:val="clear" w:color="auto" w:fill="BDD6EE"/>
          </w:tcPr>
          <w:p w14:paraId="6D65B414" w14:textId="7D4C6F39" w:rsidR="0043532B" w:rsidRPr="0089668F" w:rsidRDefault="0043532B" w:rsidP="00973E70">
            <w:pPr>
              <w:spacing w:after="100"/>
              <w:jc w:val="both"/>
              <w:rPr>
                <w:rFonts w:ascii="Times New Roman" w:eastAsia="Times New Roman" w:hAnsi="Times New Roman" w:cs="Times New Roman"/>
                <w:lang w:eastAsia="en-GB"/>
              </w:rPr>
            </w:pPr>
            <w:r>
              <w:rPr>
                <w:rFonts w:ascii="Times New Roman" w:eastAsia="Times New Roman" w:hAnsi="Times New Roman" w:cs="Times New Roman"/>
                <w:lang w:eastAsia="en-GB"/>
              </w:rPr>
              <w:t>7</w:t>
            </w:r>
          </w:p>
        </w:tc>
        <w:tc>
          <w:tcPr>
            <w:tcW w:w="1559" w:type="dxa"/>
            <w:tcBorders>
              <w:top w:val="single" w:sz="4" w:space="0" w:color="auto"/>
              <w:left w:val="single" w:sz="4" w:space="0" w:color="auto"/>
              <w:bottom w:val="single" w:sz="4" w:space="0" w:color="auto"/>
              <w:right w:val="single" w:sz="4" w:space="0" w:color="auto"/>
            </w:tcBorders>
            <w:shd w:val="clear" w:color="auto" w:fill="BDD6EE"/>
          </w:tcPr>
          <w:p w14:paraId="1F56E9CC" w14:textId="5394E319" w:rsidR="0043532B" w:rsidRDefault="0043532B" w:rsidP="00973E70">
            <w:pPr>
              <w:spacing w:after="100"/>
              <w:jc w:val="both"/>
              <w:rPr>
                <w:rFonts w:ascii="Times New Roman" w:eastAsia="Times New Roman" w:hAnsi="Times New Roman" w:cs="Times New Roman"/>
                <w:lang w:eastAsia="en-GB"/>
              </w:rPr>
            </w:pPr>
            <w:r w:rsidRPr="0089668F">
              <w:rPr>
                <w:rFonts w:ascii="Times New Roman" w:eastAsia="Times New Roman" w:hAnsi="Times New Roman" w:cs="Times New Roman"/>
                <w:lang w:eastAsia="en-GB"/>
              </w:rPr>
              <w:t xml:space="preserve">Eesmärk </w:t>
            </w:r>
            <w:r>
              <w:rPr>
                <w:rFonts w:ascii="Times New Roman" w:eastAsia="Times New Roman" w:hAnsi="Times New Roman" w:cs="Times New Roman"/>
                <w:lang w:eastAsia="en-GB"/>
              </w:rPr>
              <w:t>4</w:t>
            </w:r>
            <w:r w:rsidRPr="005C6505">
              <w:rPr>
                <w:rFonts w:ascii="Times New Roman" w:eastAsia="Times New Roman" w:hAnsi="Times New Roman" w:cs="Times New Roman"/>
                <w:lang w:eastAsia="en-GB"/>
              </w:rPr>
              <w:t xml:space="preserve"> – </w:t>
            </w:r>
          </w:p>
          <w:p w14:paraId="050D2F21" w14:textId="77777777" w:rsidR="0043532B" w:rsidRDefault="0043532B" w:rsidP="00973E70">
            <w:pPr>
              <w:spacing w:after="100"/>
              <w:jc w:val="both"/>
              <w:rPr>
                <w:rFonts w:ascii="Times New Roman" w:eastAsia="Times New Roman" w:hAnsi="Times New Roman" w:cs="Times New Roman"/>
                <w:lang w:eastAsia="en-GB"/>
              </w:rPr>
            </w:pPr>
          </w:p>
          <w:p w14:paraId="1F78ABE0" w14:textId="65D5C068" w:rsidR="0043532B" w:rsidRPr="006A7DE4" w:rsidRDefault="0043532B" w:rsidP="00973E70">
            <w:pPr>
              <w:spacing w:after="100"/>
              <w:jc w:val="both"/>
              <w:rPr>
                <w:rFonts w:ascii="Times New Roman" w:eastAsia="Times New Roman" w:hAnsi="Times New Roman" w:cs="Times New Roman"/>
                <w:lang w:eastAsia="en-GB"/>
              </w:rPr>
            </w:pPr>
            <w:r w:rsidRPr="00F505AB">
              <w:rPr>
                <w:rFonts w:ascii="Times New Roman" w:eastAsia="Times New Roman" w:hAnsi="Times New Roman" w:cs="Times New Roman"/>
                <w:lang w:eastAsia="en-GB"/>
              </w:rPr>
              <w:t>Tähtajaliste kohustustega  seotud toimingud</w:t>
            </w:r>
          </w:p>
        </w:tc>
        <w:tc>
          <w:tcPr>
            <w:tcW w:w="1985" w:type="dxa"/>
            <w:tcBorders>
              <w:top w:val="single" w:sz="4" w:space="0" w:color="auto"/>
              <w:left w:val="single" w:sz="4" w:space="0" w:color="auto"/>
              <w:bottom w:val="single" w:sz="4" w:space="0" w:color="auto"/>
              <w:right w:val="single" w:sz="4" w:space="0" w:color="auto"/>
            </w:tcBorders>
          </w:tcPr>
          <w:p w14:paraId="73668438" w14:textId="1ABC9328" w:rsidR="0043532B" w:rsidRPr="00AD6F7E" w:rsidRDefault="0043532B" w:rsidP="006E76EB">
            <w:pPr>
              <w:spacing w:after="100"/>
              <w:rPr>
                <w:rFonts w:ascii="Times New Roman" w:eastAsia="Times New Roman" w:hAnsi="Times New Roman" w:cs="Times New Roman"/>
                <w:lang w:eastAsia="en-GB"/>
              </w:rPr>
            </w:pPr>
            <w:r w:rsidRPr="005C6505">
              <w:rPr>
                <w:rFonts w:ascii="Times New Roman" w:eastAsia="Times New Roman" w:hAnsi="Times New Roman" w:cs="Times New Roman"/>
                <w:lang w:eastAsia="en-GB"/>
              </w:rPr>
              <w:t>JVA (joogiveeahela) riskihindamise mooduli jätkuarendused KTI-s</w:t>
            </w:r>
            <w:r>
              <w:rPr>
                <w:rFonts w:ascii="Times New Roman" w:eastAsia="Times New Roman" w:hAnsi="Times New Roman" w:cs="Times New Roman"/>
                <w:lang w:eastAsia="en-GB"/>
              </w:rPr>
              <w:t xml:space="preserve">. </w:t>
            </w:r>
            <w:r w:rsidRPr="006E76EB">
              <w:rPr>
                <w:rFonts w:ascii="Times New Roman" w:eastAsia="Times New Roman" w:hAnsi="Times New Roman" w:cs="Times New Roman"/>
                <w:lang w:eastAsia="en-GB"/>
              </w:rPr>
              <w:t xml:space="preserve">   </w:t>
            </w:r>
          </w:p>
        </w:tc>
        <w:tc>
          <w:tcPr>
            <w:tcW w:w="4819" w:type="dxa"/>
            <w:tcBorders>
              <w:top w:val="single" w:sz="4" w:space="0" w:color="auto"/>
              <w:left w:val="single" w:sz="4" w:space="0" w:color="auto"/>
              <w:bottom w:val="single" w:sz="4" w:space="0" w:color="auto"/>
              <w:right w:val="single" w:sz="4" w:space="0" w:color="auto"/>
            </w:tcBorders>
          </w:tcPr>
          <w:p w14:paraId="59040D41" w14:textId="3EA33855" w:rsidR="0043532B" w:rsidRDefault="0043532B" w:rsidP="00F505AB">
            <w:pPr>
              <w:rPr>
                <w:rFonts w:ascii="Times New Roman" w:hAnsi="Times New Roman" w:cs="Times New Roman"/>
              </w:rPr>
            </w:pPr>
            <w:r w:rsidRPr="00F505AB">
              <w:rPr>
                <w:rFonts w:ascii="Times New Roman" w:eastAsia="Times New Roman" w:hAnsi="Times New Roman" w:cs="Times New Roman"/>
                <w:shd w:val="clear" w:color="auto" w:fill="FFFFFF"/>
                <w:lang w:eastAsia="en-GB"/>
              </w:rPr>
              <w:t xml:space="preserve">1. Info on tulevikus kuvatav ja vahetatav eesti.ee ettevõtja digivärava </w:t>
            </w:r>
            <w:r w:rsidR="00E01FBE">
              <w:rPr>
                <w:rFonts w:ascii="Times New Roman" w:eastAsia="Times New Roman" w:hAnsi="Times New Roman" w:cs="Times New Roman"/>
                <w:shd w:val="clear" w:color="auto" w:fill="FFFFFF"/>
                <w:lang w:eastAsia="en-GB"/>
              </w:rPr>
              <w:t>tähtajaliste kohustuste</w:t>
            </w:r>
            <w:r w:rsidRPr="00F505AB">
              <w:rPr>
                <w:rFonts w:ascii="Times New Roman" w:eastAsia="Times New Roman" w:hAnsi="Times New Roman" w:cs="Times New Roman"/>
                <w:shd w:val="clear" w:color="auto" w:fill="FFFFFF"/>
                <w:lang w:eastAsia="en-GB"/>
              </w:rPr>
              <w:t xml:space="preserve"> rakendusega. </w:t>
            </w:r>
          </w:p>
          <w:p w14:paraId="524FC34C" w14:textId="77777777" w:rsidR="0043532B" w:rsidRDefault="0043532B" w:rsidP="001A16DB">
            <w:pPr>
              <w:rPr>
                <w:rFonts w:ascii="Times New Roman" w:hAnsi="Times New Roman" w:cs="Times New Roman"/>
              </w:rPr>
            </w:pPr>
          </w:p>
          <w:p w14:paraId="2FBF34DE" w14:textId="2697261E" w:rsidR="0043532B" w:rsidRPr="006E76EB" w:rsidRDefault="0043532B" w:rsidP="006E76EB">
            <w:pPr>
              <w:rPr>
                <w:rFonts w:ascii="Times New Roman" w:hAnsi="Times New Roman" w:cs="Times New Roman"/>
              </w:rPr>
            </w:pPr>
            <w:r w:rsidRPr="006E76EB">
              <w:rPr>
                <w:rFonts w:ascii="Times New Roman" w:hAnsi="Times New Roman" w:cs="Times New Roman"/>
              </w:rPr>
              <w:t xml:space="preserve">Riskihindamise tegemine ning riskijuhtimiskava ja kontrollikava koostamine muutub veekäitleja jaoks lihtsamaks, kiiremaks ja mugavamaks. Lisatakse täiendused kohustuslike andmete esitamiseks ja </w:t>
            </w:r>
            <w:r w:rsidRPr="006E76EB">
              <w:rPr>
                <w:rFonts w:ascii="Times New Roman" w:hAnsi="Times New Roman" w:cs="Times New Roman"/>
              </w:rPr>
              <w:lastRenderedPageBreak/>
              <w:t>allalaadimiseks. Arendatakse valmis järgmised võimalused:                                                                                                                                                                                                                                                1. Riskihindamise väljavõte allalaadimine iseteeninduses PDF-kujul</w:t>
            </w:r>
          </w:p>
          <w:p w14:paraId="555BE63D" w14:textId="3F3E697B" w:rsidR="0043532B" w:rsidRPr="006E76EB" w:rsidRDefault="0043532B" w:rsidP="006E76EB">
            <w:pPr>
              <w:rPr>
                <w:rFonts w:ascii="Times New Roman" w:hAnsi="Times New Roman" w:cs="Times New Roman"/>
              </w:rPr>
            </w:pPr>
            <w:r>
              <w:rPr>
                <w:rFonts w:ascii="Times New Roman" w:hAnsi="Times New Roman" w:cs="Times New Roman"/>
              </w:rPr>
              <w:t>2</w:t>
            </w:r>
            <w:r w:rsidRPr="006E76EB">
              <w:rPr>
                <w:rFonts w:ascii="Times New Roman" w:hAnsi="Times New Roman" w:cs="Times New Roman"/>
              </w:rPr>
              <w:t>. Juhendmaterjalide integreerimine infosüsteemi. Lisatakse pop-up infoaknad, mis on nähtavad iga ohtliku olukorra või näitaja juures. Infoaknasse koondatakse lühiselgitus näitaja või olukorra kohta ja juhendmaterjal konkreetse ohtliku olukorraga seotud riski hindamiseks</w:t>
            </w:r>
          </w:p>
          <w:p w14:paraId="419C97D7" w14:textId="2DF290FF" w:rsidR="0043532B" w:rsidRPr="006E76EB" w:rsidRDefault="0043532B" w:rsidP="006E76EB">
            <w:pPr>
              <w:rPr>
                <w:rFonts w:ascii="Times New Roman" w:hAnsi="Times New Roman" w:cs="Times New Roman"/>
              </w:rPr>
            </w:pPr>
            <w:r>
              <w:rPr>
                <w:rFonts w:ascii="Times New Roman" w:hAnsi="Times New Roman" w:cs="Times New Roman"/>
              </w:rPr>
              <w:t>3</w:t>
            </w:r>
            <w:r w:rsidRPr="006E76EB">
              <w:rPr>
                <w:rFonts w:ascii="Times New Roman" w:hAnsi="Times New Roman" w:cs="Times New Roman"/>
              </w:rPr>
              <w:t>. Teostatud saavad visuaalset arusaadavust parandavad lisavõimalused. Nendeks on faili lisamine toiteala/valgala kirjeldusse uue nähtuse lisamise hetkel, ohuallikate selgemalt eraldamine üksteisest riskide hindamise sammus ning küsimustiku etapil küsimustele lisatud kommentaaride tõstmine ka „Ohud ja riskid“ vaatesse</w:t>
            </w:r>
          </w:p>
          <w:p w14:paraId="2F79D93D" w14:textId="292DD5BA" w:rsidR="0043532B" w:rsidRPr="006E76EB" w:rsidRDefault="0043532B" w:rsidP="006E76EB">
            <w:pPr>
              <w:rPr>
                <w:rFonts w:ascii="Times New Roman" w:hAnsi="Times New Roman" w:cs="Times New Roman"/>
              </w:rPr>
            </w:pPr>
            <w:r>
              <w:rPr>
                <w:rFonts w:ascii="Times New Roman" w:hAnsi="Times New Roman" w:cs="Times New Roman"/>
              </w:rPr>
              <w:t>4</w:t>
            </w:r>
            <w:r w:rsidRPr="006E76EB">
              <w:rPr>
                <w:rFonts w:ascii="Times New Roman" w:hAnsi="Times New Roman" w:cs="Times New Roman"/>
              </w:rPr>
              <w:t xml:space="preserve">. Lisatakse meetme rakendamise oleku juurde kommentaari lahter, kuhu võidakse kirjutada, mis sai täpsemalt tehtud </w:t>
            </w:r>
          </w:p>
          <w:p w14:paraId="708FD399" w14:textId="1767C4AD" w:rsidR="0043532B" w:rsidRPr="006E76EB" w:rsidRDefault="0043532B" w:rsidP="006E76EB">
            <w:pPr>
              <w:rPr>
                <w:rFonts w:ascii="Times New Roman" w:hAnsi="Times New Roman" w:cs="Times New Roman"/>
              </w:rPr>
            </w:pPr>
            <w:r>
              <w:rPr>
                <w:rFonts w:ascii="Times New Roman" w:hAnsi="Times New Roman" w:cs="Times New Roman"/>
              </w:rPr>
              <w:t>5</w:t>
            </w:r>
            <w:r w:rsidRPr="006E76EB">
              <w:rPr>
                <w:rFonts w:ascii="Times New Roman" w:hAnsi="Times New Roman" w:cs="Times New Roman"/>
              </w:rPr>
              <w:t>. Veekäitleja poolt lisatud riski kustutamine ning meetme kustutamine riskijuhtimiskava koostamise etapil</w:t>
            </w:r>
          </w:p>
          <w:p w14:paraId="58B577A3" w14:textId="6F867DDC" w:rsidR="0043532B" w:rsidRPr="006E76EB" w:rsidRDefault="0043532B" w:rsidP="006E76EB">
            <w:pPr>
              <w:rPr>
                <w:rFonts w:ascii="Times New Roman" w:hAnsi="Times New Roman" w:cs="Times New Roman"/>
              </w:rPr>
            </w:pPr>
            <w:r>
              <w:rPr>
                <w:rFonts w:ascii="Times New Roman" w:hAnsi="Times New Roman" w:cs="Times New Roman"/>
              </w:rPr>
              <w:t>6</w:t>
            </w:r>
            <w:r w:rsidRPr="006E76EB">
              <w:rPr>
                <w:rFonts w:ascii="Times New Roman" w:hAnsi="Times New Roman" w:cs="Times New Roman"/>
              </w:rPr>
              <w:t>. Lisatakse võimalus siduda üks riskijuhtimismeede mitme ohtliku olukorraga. Saab siduda erineva riskitasemega ohtlikke olukordi, järjestada need üksteise järele ning lisada lõppu veel meede</w:t>
            </w:r>
          </w:p>
          <w:p w14:paraId="44BB8726" w14:textId="6A481EF4" w:rsidR="0043532B" w:rsidRPr="006E76EB" w:rsidRDefault="0043532B" w:rsidP="006E76EB">
            <w:pPr>
              <w:rPr>
                <w:rFonts w:ascii="Times New Roman" w:hAnsi="Times New Roman" w:cs="Times New Roman"/>
              </w:rPr>
            </w:pPr>
            <w:r>
              <w:rPr>
                <w:rFonts w:ascii="Times New Roman" w:hAnsi="Times New Roman" w:cs="Times New Roman"/>
              </w:rPr>
              <w:t>7</w:t>
            </w:r>
            <w:r w:rsidRPr="006E76EB">
              <w:rPr>
                <w:rFonts w:ascii="Times New Roman" w:hAnsi="Times New Roman" w:cs="Times New Roman"/>
              </w:rPr>
              <w:t xml:space="preserve">. Kontrollikavas ettepanekute lisamise/loobumise põhjuste kuvamine. Juhul, kui otsustatakse näitaja kontrollikavasse lisada, tõstetakse näitaja lisamise põhjus samuti kommentaari tulpa. Näitajast loobumise korral võimaldatakse valida põhjus </w:t>
            </w:r>
            <w:r w:rsidRPr="006E76EB">
              <w:rPr>
                <w:rFonts w:ascii="Times New Roman" w:hAnsi="Times New Roman" w:cs="Times New Roman"/>
              </w:rPr>
              <w:lastRenderedPageBreak/>
              <w:t xml:space="preserve">samast põhjuste listist, mida kasutatakse lisamise puhul </w:t>
            </w:r>
          </w:p>
          <w:p w14:paraId="7128EBF9" w14:textId="77777777" w:rsidR="0043532B" w:rsidRDefault="0043532B" w:rsidP="006E76EB">
            <w:pPr>
              <w:rPr>
                <w:rFonts w:ascii="Times New Roman" w:hAnsi="Times New Roman" w:cs="Times New Roman"/>
              </w:rPr>
            </w:pPr>
            <w:r>
              <w:rPr>
                <w:rFonts w:ascii="Times New Roman" w:hAnsi="Times New Roman" w:cs="Times New Roman"/>
              </w:rPr>
              <w:t>8</w:t>
            </w:r>
            <w:r w:rsidRPr="006E76EB">
              <w:rPr>
                <w:rFonts w:ascii="Times New Roman" w:hAnsi="Times New Roman" w:cs="Times New Roman"/>
              </w:rPr>
              <w:t>. Veeallika seirekavas ettepanekute lisamise/loobumise põhjuste kuvamine. Veeallika seirekavasse ettepanekute korral võimaldatakse põhjust valida samast nimekirjast, mida kasutatakse kontrollikavasse näitaja lisamise puhul. Lisamise ja loobumise põhjus kuvatakse otsuse juurde välja</w:t>
            </w:r>
          </w:p>
          <w:p w14:paraId="3EEB3C00" w14:textId="60AA6693" w:rsidR="0043532B" w:rsidRPr="00AD6F7E" w:rsidRDefault="0043532B" w:rsidP="006E76EB">
            <w:pPr>
              <w:rPr>
                <w:rFonts w:ascii="Times New Roman" w:hAnsi="Times New Roman" w:cs="Times New Roman"/>
              </w:rPr>
            </w:pPr>
            <w:r>
              <w:rPr>
                <w:rFonts w:ascii="Times New Roman" w:hAnsi="Times New Roman" w:cs="Times New Roman"/>
              </w:rPr>
              <w:t>9. Riskihindamise kohustuse kehtivuse muudetavaks tegemine</w:t>
            </w:r>
          </w:p>
        </w:tc>
        <w:tc>
          <w:tcPr>
            <w:tcW w:w="1985" w:type="dxa"/>
            <w:tcBorders>
              <w:top w:val="single" w:sz="4" w:space="0" w:color="auto"/>
              <w:left w:val="single" w:sz="4" w:space="0" w:color="auto"/>
              <w:bottom w:val="single" w:sz="4" w:space="0" w:color="auto"/>
              <w:right w:val="single" w:sz="4" w:space="0" w:color="auto"/>
            </w:tcBorders>
          </w:tcPr>
          <w:p w14:paraId="616995F4" w14:textId="58AB1F67" w:rsidR="0043532B" w:rsidRPr="00AD6F7E" w:rsidRDefault="0043532B" w:rsidP="00973E70">
            <w:pPr>
              <w:spacing w:after="100"/>
              <w:jc w:val="both"/>
              <w:rPr>
                <w:rFonts w:ascii="Times New Roman" w:eastAsia="Times New Roman" w:hAnsi="Times New Roman" w:cs="Times New Roman"/>
                <w:lang w:eastAsia="en-GB"/>
              </w:rPr>
            </w:pPr>
            <w:r w:rsidRPr="00AD6F7E">
              <w:rPr>
                <w:rFonts w:ascii="Times New Roman" w:eastAsia="Times New Roman" w:hAnsi="Times New Roman" w:cs="Times New Roman"/>
                <w:lang w:eastAsia="en-GB"/>
              </w:rPr>
              <w:lastRenderedPageBreak/>
              <w:t>TEHIK (arendus-partner)</w:t>
            </w:r>
          </w:p>
        </w:tc>
        <w:tc>
          <w:tcPr>
            <w:tcW w:w="1417" w:type="dxa"/>
            <w:tcBorders>
              <w:top w:val="single" w:sz="4" w:space="0" w:color="auto"/>
              <w:left w:val="single" w:sz="4" w:space="0" w:color="auto"/>
              <w:bottom w:val="single" w:sz="4" w:space="0" w:color="auto"/>
              <w:right w:val="single" w:sz="4" w:space="0" w:color="auto"/>
            </w:tcBorders>
          </w:tcPr>
          <w:p w14:paraId="2AAA9632" w14:textId="03837DDD" w:rsidR="0043532B" w:rsidRPr="00AD6F7E" w:rsidRDefault="0043532B" w:rsidP="00973E70">
            <w:pPr>
              <w:spacing w:after="100"/>
              <w:jc w:val="both"/>
              <w:rPr>
                <w:rFonts w:ascii="Times New Roman" w:eastAsia="Times New Roman" w:hAnsi="Times New Roman" w:cs="Times New Roman"/>
                <w:lang w:eastAsia="en-GB"/>
              </w:rPr>
            </w:pPr>
            <w:r>
              <w:rPr>
                <w:rFonts w:ascii="Times New Roman" w:eastAsia="Times New Roman" w:hAnsi="Times New Roman" w:cs="Times New Roman"/>
                <w:lang w:eastAsia="en-GB"/>
              </w:rPr>
              <w:t>30.06.2026</w:t>
            </w:r>
          </w:p>
        </w:tc>
        <w:tc>
          <w:tcPr>
            <w:tcW w:w="992" w:type="dxa"/>
            <w:tcBorders>
              <w:top w:val="single" w:sz="4" w:space="0" w:color="auto"/>
              <w:left w:val="single" w:sz="4" w:space="0" w:color="auto"/>
              <w:bottom w:val="single" w:sz="4" w:space="0" w:color="auto"/>
              <w:right w:val="single" w:sz="4" w:space="0" w:color="auto"/>
            </w:tcBorders>
          </w:tcPr>
          <w:p w14:paraId="6D50CCDC" w14:textId="77777777" w:rsidR="0043532B" w:rsidRPr="00AD6F7E" w:rsidRDefault="0043532B" w:rsidP="00973E70">
            <w:pPr>
              <w:spacing w:after="100"/>
              <w:jc w:val="both"/>
              <w:rPr>
                <w:rFonts w:ascii="Times New Roman" w:eastAsia="Times New Roman" w:hAnsi="Times New Roman" w:cs="Times New Roman"/>
                <w:lang w:eastAsia="en-GB"/>
              </w:rPr>
            </w:pPr>
          </w:p>
        </w:tc>
        <w:tc>
          <w:tcPr>
            <w:tcW w:w="3096" w:type="dxa"/>
            <w:tcBorders>
              <w:top w:val="single" w:sz="4" w:space="0" w:color="auto"/>
              <w:left w:val="single" w:sz="4" w:space="0" w:color="auto"/>
              <w:bottom w:val="single" w:sz="4" w:space="0" w:color="auto"/>
              <w:right w:val="single" w:sz="4" w:space="0" w:color="auto"/>
            </w:tcBorders>
          </w:tcPr>
          <w:p w14:paraId="4FD005D0" w14:textId="0A0CAFCE" w:rsidR="0043532B" w:rsidRDefault="0043532B" w:rsidP="00973E70">
            <w:pPr>
              <w:autoSpaceDE w:val="0"/>
              <w:autoSpaceDN w:val="0"/>
              <w:adjustRightInd w:val="0"/>
              <w:spacing w:after="100"/>
              <w:rPr>
                <w:rFonts w:ascii="Times New Roman" w:eastAsia="Times New Roman" w:hAnsi="Times New Roman" w:cs="Times New Roman"/>
                <w:lang w:eastAsia="et-EE"/>
              </w:rPr>
            </w:pPr>
            <w:r w:rsidRPr="00246FE1">
              <w:rPr>
                <w:rFonts w:ascii="Times New Roman" w:eastAsia="Times New Roman" w:hAnsi="Times New Roman" w:cs="Times New Roman"/>
                <w:lang w:eastAsia="et-EE"/>
              </w:rPr>
              <w:t>1</w:t>
            </w:r>
            <w:r>
              <w:rPr>
                <w:rFonts w:ascii="Times New Roman" w:eastAsia="Times New Roman" w:hAnsi="Times New Roman" w:cs="Times New Roman"/>
                <w:lang w:eastAsia="et-EE"/>
              </w:rPr>
              <w:t>07 000</w:t>
            </w:r>
            <w:r w:rsidRPr="00246FE1">
              <w:rPr>
                <w:rFonts w:ascii="Times New Roman" w:eastAsia="Times New Roman" w:hAnsi="Times New Roman" w:cs="Times New Roman"/>
                <w:lang w:eastAsia="et-EE"/>
              </w:rPr>
              <w:t>€/km-ta</w:t>
            </w:r>
          </w:p>
        </w:tc>
      </w:tr>
      <w:tr w:rsidR="001D5FC0" w:rsidRPr="006A7DE4" w14:paraId="18642958" w14:textId="77777777" w:rsidTr="00FC3148">
        <w:trPr>
          <w:trHeight w:val="1706"/>
        </w:trPr>
        <w:tc>
          <w:tcPr>
            <w:tcW w:w="828" w:type="dxa"/>
            <w:tcBorders>
              <w:top w:val="single" w:sz="4" w:space="0" w:color="auto"/>
              <w:left w:val="single" w:sz="4" w:space="0" w:color="auto"/>
              <w:bottom w:val="single" w:sz="4" w:space="0" w:color="auto"/>
              <w:right w:val="single" w:sz="4" w:space="0" w:color="auto"/>
            </w:tcBorders>
            <w:shd w:val="clear" w:color="auto" w:fill="BDD6EE"/>
          </w:tcPr>
          <w:p w14:paraId="15BAAD73" w14:textId="3BA73454" w:rsidR="0043532B" w:rsidRPr="001A16DB" w:rsidRDefault="0043532B" w:rsidP="00973E70">
            <w:pPr>
              <w:spacing w:after="100"/>
              <w:jc w:val="both"/>
              <w:rPr>
                <w:rFonts w:ascii="Times New Roman" w:eastAsia="Times New Roman" w:hAnsi="Times New Roman" w:cs="Times New Roman"/>
                <w:lang w:eastAsia="en-GB"/>
              </w:rPr>
            </w:pPr>
            <w:r>
              <w:rPr>
                <w:rFonts w:ascii="Times New Roman" w:eastAsia="Times New Roman" w:hAnsi="Times New Roman" w:cs="Times New Roman"/>
                <w:lang w:eastAsia="en-GB"/>
              </w:rPr>
              <w:lastRenderedPageBreak/>
              <w:t>8</w:t>
            </w:r>
          </w:p>
        </w:tc>
        <w:tc>
          <w:tcPr>
            <w:tcW w:w="1559" w:type="dxa"/>
            <w:tcBorders>
              <w:top w:val="single" w:sz="4" w:space="0" w:color="auto"/>
              <w:left w:val="single" w:sz="4" w:space="0" w:color="auto"/>
              <w:bottom w:val="single" w:sz="4" w:space="0" w:color="auto"/>
              <w:right w:val="single" w:sz="4" w:space="0" w:color="auto"/>
            </w:tcBorders>
            <w:shd w:val="clear" w:color="auto" w:fill="BDD6EE"/>
          </w:tcPr>
          <w:p w14:paraId="515986A3" w14:textId="3BD705EF" w:rsidR="0043532B" w:rsidRDefault="0043532B" w:rsidP="00973E70">
            <w:pPr>
              <w:spacing w:after="100"/>
              <w:jc w:val="both"/>
              <w:rPr>
                <w:rFonts w:ascii="Times New Roman" w:eastAsia="Times New Roman" w:hAnsi="Times New Roman" w:cs="Times New Roman"/>
                <w:lang w:eastAsia="en-GB"/>
              </w:rPr>
            </w:pPr>
            <w:r w:rsidRPr="001A16DB">
              <w:rPr>
                <w:rFonts w:ascii="Times New Roman" w:eastAsia="Times New Roman" w:hAnsi="Times New Roman" w:cs="Times New Roman"/>
                <w:lang w:eastAsia="en-GB"/>
              </w:rPr>
              <w:t xml:space="preserve">Eesmärk </w:t>
            </w:r>
            <w:r>
              <w:rPr>
                <w:rFonts w:ascii="Times New Roman" w:eastAsia="Times New Roman" w:hAnsi="Times New Roman" w:cs="Times New Roman"/>
                <w:lang w:eastAsia="en-GB"/>
              </w:rPr>
              <w:t>4</w:t>
            </w:r>
            <w:r w:rsidRPr="001A16DB">
              <w:rPr>
                <w:rFonts w:ascii="Times New Roman" w:eastAsia="Times New Roman" w:hAnsi="Times New Roman" w:cs="Times New Roman"/>
                <w:lang w:eastAsia="en-GB"/>
              </w:rPr>
              <w:t xml:space="preserve"> – </w:t>
            </w:r>
          </w:p>
          <w:p w14:paraId="1BC021EA" w14:textId="728EFB0C" w:rsidR="0043532B" w:rsidRPr="006A7DE4" w:rsidRDefault="0043532B" w:rsidP="00973E70">
            <w:pPr>
              <w:spacing w:after="100"/>
              <w:jc w:val="both"/>
              <w:rPr>
                <w:rFonts w:ascii="Times New Roman" w:eastAsia="Times New Roman" w:hAnsi="Times New Roman" w:cs="Times New Roman"/>
                <w:lang w:eastAsia="en-GB"/>
              </w:rPr>
            </w:pPr>
            <w:r w:rsidRPr="006A7DE4">
              <w:rPr>
                <w:rFonts w:ascii="Times New Roman" w:eastAsia="Times New Roman" w:hAnsi="Times New Roman" w:cs="Times New Roman"/>
                <w:lang w:eastAsia="en-GB"/>
              </w:rPr>
              <w:t>Tähtajaliste kohustustega  seotud toimingud</w:t>
            </w:r>
          </w:p>
        </w:tc>
        <w:tc>
          <w:tcPr>
            <w:tcW w:w="1985" w:type="dxa"/>
            <w:tcBorders>
              <w:top w:val="single" w:sz="4" w:space="0" w:color="auto"/>
              <w:left w:val="single" w:sz="4" w:space="0" w:color="auto"/>
              <w:bottom w:val="single" w:sz="4" w:space="0" w:color="auto"/>
              <w:right w:val="single" w:sz="4" w:space="0" w:color="auto"/>
            </w:tcBorders>
          </w:tcPr>
          <w:p w14:paraId="34E1BF89" w14:textId="29AF79A9" w:rsidR="0043532B" w:rsidRPr="00AD6F7E" w:rsidRDefault="0043532B" w:rsidP="00246FE1">
            <w:pPr>
              <w:spacing w:after="100"/>
              <w:rPr>
                <w:rFonts w:ascii="Times New Roman" w:eastAsia="Times New Roman" w:hAnsi="Times New Roman" w:cs="Times New Roman"/>
                <w:lang w:eastAsia="en-GB"/>
              </w:rPr>
            </w:pPr>
            <w:r w:rsidRPr="001A16DB">
              <w:rPr>
                <w:rFonts w:ascii="Times New Roman" w:eastAsia="Times New Roman" w:hAnsi="Times New Roman" w:cs="Times New Roman"/>
                <w:lang w:eastAsia="en-GB"/>
              </w:rPr>
              <w:t>KTI jätkuarendused</w:t>
            </w:r>
            <w:r>
              <w:rPr>
                <w:rFonts w:ascii="Times New Roman" w:eastAsia="Times New Roman" w:hAnsi="Times New Roman" w:cs="Times New Roman"/>
                <w:lang w:eastAsia="en-GB"/>
              </w:rPr>
              <w:t xml:space="preserve">: veekäitlejate halduskoormuse vähendamine, andmekvaliteedi ja kasutusmugavuse parandamine. </w:t>
            </w:r>
            <w:r w:rsidRPr="00246FE1">
              <w:rPr>
                <w:rFonts w:ascii="Times New Roman" w:eastAsia="Times New Roman" w:hAnsi="Times New Roman" w:cs="Times New Roman"/>
                <w:lang w:eastAsia="en-GB"/>
              </w:rPr>
              <w:t xml:space="preserve"> </w:t>
            </w:r>
          </w:p>
        </w:tc>
        <w:tc>
          <w:tcPr>
            <w:tcW w:w="4819" w:type="dxa"/>
            <w:tcBorders>
              <w:top w:val="single" w:sz="4" w:space="0" w:color="auto"/>
              <w:left w:val="single" w:sz="4" w:space="0" w:color="auto"/>
              <w:bottom w:val="single" w:sz="4" w:space="0" w:color="auto"/>
              <w:right w:val="single" w:sz="4" w:space="0" w:color="auto"/>
            </w:tcBorders>
          </w:tcPr>
          <w:p w14:paraId="45666661" w14:textId="6AAF18DE" w:rsidR="0043532B" w:rsidRDefault="0043532B" w:rsidP="00F505AB">
            <w:pPr>
              <w:rPr>
                <w:rFonts w:ascii="Times New Roman" w:hAnsi="Times New Roman" w:cs="Times New Roman"/>
              </w:rPr>
            </w:pPr>
            <w:r w:rsidRPr="00F505AB">
              <w:rPr>
                <w:rFonts w:ascii="Times New Roman" w:eastAsia="Times New Roman" w:hAnsi="Times New Roman" w:cs="Times New Roman"/>
                <w:shd w:val="clear" w:color="auto" w:fill="FFFFFF"/>
                <w:lang w:eastAsia="en-GB"/>
              </w:rPr>
              <w:t xml:space="preserve">1. Info on tulevikus kuvatav ja vahetatav eesti.ee ettevõtja digivärava </w:t>
            </w:r>
            <w:r>
              <w:rPr>
                <w:rFonts w:ascii="Times New Roman" w:eastAsia="Times New Roman" w:hAnsi="Times New Roman" w:cs="Times New Roman"/>
                <w:shd w:val="clear" w:color="auto" w:fill="FFFFFF"/>
                <w:lang w:eastAsia="en-GB"/>
              </w:rPr>
              <w:t>tähtajaliste kohustuste</w:t>
            </w:r>
            <w:r w:rsidRPr="00F505AB">
              <w:rPr>
                <w:rFonts w:ascii="Times New Roman" w:eastAsia="Times New Roman" w:hAnsi="Times New Roman" w:cs="Times New Roman"/>
                <w:shd w:val="clear" w:color="auto" w:fill="FFFFFF"/>
                <w:lang w:eastAsia="en-GB"/>
              </w:rPr>
              <w:t xml:space="preserve"> rakendusega. </w:t>
            </w:r>
          </w:p>
          <w:p w14:paraId="6386CCA9" w14:textId="77777777" w:rsidR="0043532B" w:rsidRDefault="0043532B" w:rsidP="00973E70">
            <w:pPr>
              <w:rPr>
                <w:rFonts w:ascii="Times New Roman" w:hAnsi="Times New Roman" w:cs="Times New Roman"/>
              </w:rPr>
            </w:pPr>
          </w:p>
          <w:p w14:paraId="4442D35A" w14:textId="77777777" w:rsidR="0043532B" w:rsidRDefault="0043532B" w:rsidP="00973E70">
            <w:pPr>
              <w:rPr>
                <w:rFonts w:ascii="Times New Roman" w:hAnsi="Times New Roman" w:cs="Times New Roman"/>
              </w:rPr>
            </w:pPr>
            <w:r w:rsidRPr="00246FE1">
              <w:rPr>
                <w:rFonts w:ascii="Times New Roman" w:hAnsi="Times New Roman" w:cs="Times New Roman"/>
              </w:rPr>
              <w:t>Kontrollikavade</w:t>
            </w:r>
            <w:r>
              <w:rPr>
                <w:rFonts w:ascii="Times New Roman" w:hAnsi="Times New Roman" w:cs="Times New Roman"/>
              </w:rPr>
              <w:t xml:space="preserve">, </w:t>
            </w:r>
            <w:r>
              <w:rPr>
                <w:rFonts w:ascii="Times New Roman" w:eastAsia="Times New Roman" w:hAnsi="Times New Roman" w:cs="Times New Roman"/>
                <w:lang w:eastAsia="en-GB"/>
              </w:rPr>
              <w:t>proovivõtuprotokollide ning katseprotokollide</w:t>
            </w:r>
            <w:r w:rsidRPr="00246FE1">
              <w:rPr>
                <w:rFonts w:ascii="Times New Roman" w:eastAsia="Times New Roman" w:hAnsi="Times New Roman" w:cs="Times New Roman"/>
                <w:lang w:eastAsia="en-GB"/>
              </w:rPr>
              <w:t xml:space="preserve"> koostami</w:t>
            </w:r>
            <w:r>
              <w:rPr>
                <w:rFonts w:ascii="Times New Roman" w:eastAsia="Times New Roman" w:hAnsi="Times New Roman" w:cs="Times New Roman"/>
                <w:lang w:eastAsia="en-GB"/>
              </w:rPr>
              <w:t>n</w:t>
            </w:r>
            <w:r w:rsidRPr="00246FE1">
              <w:rPr>
                <w:rFonts w:ascii="Times New Roman" w:eastAsia="Times New Roman" w:hAnsi="Times New Roman" w:cs="Times New Roman"/>
                <w:lang w:eastAsia="en-GB"/>
              </w:rPr>
              <w:t>e</w:t>
            </w:r>
            <w:r>
              <w:rPr>
                <w:rFonts w:ascii="Times New Roman" w:hAnsi="Times New Roman" w:cs="Times New Roman"/>
              </w:rPr>
              <w:t xml:space="preserve"> ja</w:t>
            </w:r>
            <w:r w:rsidRPr="00246FE1">
              <w:rPr>
                <w:rFonts w:ascii="Times New Roman" w:hAnsi="Times New Roman" w:cs="Times New Roman"/>
              </w:rPr>
              <w:t xml:space="preserve">  haldamine muutub veekäitleja jaoks lihtsamaks, kiiremaks ja mugavamaks. Arendatakse valmis järgmised võimalused:                                                                                                                                                                                                    1. Täiendatakse kontrollikavade koostamise ja esitamise funktsionaalsust, et veekäitlejal oleks võimalikult mugavalt ja kiirelt võimalik teha kõiki vajalikke tegevusi seoses andmete sisestamisega ning vajalikes kohtades välja kuvamisega:                                 a) kontrolli kava koostamisel saab koostaja tõsta näitajat tavakontrollist süvakontrolli ja vastupidi;                                                                   b) sagedamalt kasutatavate kvaliteedinäitaja proovivõtu arvu muudetud väärtuse põhjenduste kuvamine käitleja jaoks nimekirjas eespool                                                                                                                                                                                                                                c) iseteeninduses saab käitleja kontrolli kava vaate alla laadida PDF failina.</w:t>
            </w:r>
          </w:p>
          <w:p w14:paraId="16AF0B9A" w14:textId="545CD0E9" w:rsidR="0043532B" w:rsidRDefault="0043532B" w:rsidP="00973E70">
            <w:pPr>
              <w:rPr>
                <w:rFonts w:ascii="Times New Roman" w:hAnsi="Times New Roman" w:cs="Times New Roman"/>
              </w:rPr>
            </w:pPr>
            <w:r>
              <w:rPr>
                <w:rFonts w:ascii="Times New Roman" w:hAnsi="Times New Roman" w:cs="Times New Roman"/>
              </w:rPr>
              <w:t xml:space="preserve">2. </w:t>
            </w:r>
            <w:r w:rsidRPr="00652487">
              <w:rPr>
                <w:rFonts w:ascii="Times New Roman" w:hAnsi="Times New Roman" w:cs="Times New Roman"/>
              </w:rPr>
              <w:t>Proovivõtuprotokolli/katseprotokolli sisestamisel</w:t>
            </w:r>
            <w:r>
              <w:rPr>
                <w:rFonts w:ascii="Times New Roman" w:hAnsi="Times New Roman" w:cs="Times New Roman"/>
              </w:rPr>
              <w:t xml:space="preserve"> saab käitleja mugavamalt teha vajalikke kvaliteedinäitajate komplektide valikuid</w:t>
            </w:r>
          </w:p>
          <w:p w14:paraId="07C75CCE" w14:textId="36D56A47" w:rsidR="0043532B" w:rsidRDefault="0043532B" w:rsidP="00973E70">
            <w:pPr>
              <w:rPr>
                <w:rFonts w:ascii="Times New Roman" w:hAnsi="Times New Roman" w:cs="Times New Roman"/>
              </w:rPr>
            </w:pPr>
            <w:r>
              <w:rPr>
                <w:rFonts w:ascii="Times New Roman" w:hAnsi="Times New Roman" w:cs="Times New Roman"/>
              </w:rPr>
              <w:lastRenderedPageBreak/>
              <w:t>3. P</w:t>
            </w:r>
            <w:r w:rsidRPr="00652487">
              <w:rPr>
                <w:rFonts w:ascii="Times New Roman" w:hAnsi="Times New Roman" w:cs="Times New Roman"/>
              </w:rPr>
              <w:t>roovivõtuprotokolli ja katseprotokolli sisestamise alustamise</w:t>
            </w:r>
            <w:r>
              <w:rPr>
                <w:rFonts w:ascii="Times New Roman" w:hAnsi="Times New Roman" w:cs="Times New Roman"/>
              </w:rPr>
              <w:t xml:space="preserve"> võimaldamine objekti andmete juurest koos eeltäidetud vormiga</w:t>
            </w:r>
          </w:p>
          <w:p w14:paraId="537DC715" w14:textId="2C7B711C" w:rsidR="0043532B" w:rsidRPr="00AD6F7E" w:rsidRDefault="0043532B" w:rsidP="00973E70">
            <w:pPr>
              <w:rPr>
                <w:rFonts w:ascii="Times New Roman" w:hAnsi="Times New Roman" w:cs="Times New Roman"/>
              </w:rPr>
            </w:pPr>
            <w:r w:rsidRPr="00246FE1">
              <w:rPr>
                <w:rFonts w:ascii="Times New Roman" w:hAnsi="Times New Roman" w:cs="Times New Roman"/>
              </w:rPr>
              <w:t xml:space="preserve">                                                                                                                                                                                                                                                                                                                                                                                                                                     </w:t>
            </w:r>
          </w:p>
        </w:tc>
        <w:tc>
          <w:tcPr>
            <w:tcW w:w="1985" w:type="dxa"/>
            <w:tcBorders>
              <w:top w:val="single" w:sz="4" w:space="0" w:color="auto"/>
              <w:left w:val="single" w:sz="4" w:space="0" w:color="auto"/>
              <w:bottom w:val="single" w:sz="4" w:space="0" w:color="auto"/>
              <w:right w:val="single" w:sz="4" w:space="0" w:color="auto"/>
            </w:tcBorders>
          </w:tcPr>
          <w:p w14:paraId="1B4B4214" w14:textId="37E08E22" w:rsidR="0043532B" w:rsidRPr="00AD6F7E" w:rsidRDefault="0043532B" w:rsidP="00973E70">
            <w:pPr>
              <w:spacing w:after="100"/>
              <w:jc w:val="both"/>
              <w:rPr>
                <w:rFonts w:ascii="Times New Roman" w:eastAsia="Times New Roman" w:hAnsi="Times New Roman" w:cs="Times New Roman"/>
                <w:lang w:eastAsia="en-GB"/>
              </w:rPr>
            </w:pPr>
            <w:r w:rsidRPr="00AD6F7E">
              <w:rPr>
                <w:rFonts w:ascii="Times New Roman" w:eastAsia="Times New Roman" w:hAnsi="Times New Roman" w:cs="Times New Roman"/>
                <w:lang w:eastAsia="en-GB"/>
              </w:rPr>
              <w:lastRenderedPageBreak/>
              <w:t>TEHIK (arendus-partner)</w:t>
            </w:r>
          </w:p>
        </w:tc>
        <w:tc>
          <w:tcPr>
            <w:tcW w:w="1417" w:type="dxa"/>
            <w:tcBorders>
              <w:top w:val="single" w:sz="4" w:space="0" w:color="auto"/>
              <w:left w:val="single" w:sz="4" w:space="0" w:color="auto"/>
              <w:bottom w:val="single" w:sz="4" w:space="0" w:color="auto"/>
              <w:right w:val="single" w:sz="4" w:space="0" w:color="auto"/>
            </w:tcBorders>
          </w:tcPr>
          <w:p w14:paraId="3132BDC0" w14:textId="11856D94" w:rsidR="0043532B" w:rsidRPr="00AD6F7E" w:rsidRDefault="0043532B" w:rsidP="00973E70">
            <w:pPr>
              <w:spacing w:after="100"/>
              <w:jc w:val="both"/>
              <w:rPr>
                <w:rFonts w:ascii="Times New Roman" w:eastAsia="Times New Roman" w:hAnsi="Times New Roman" w:cs="Times New Roman"/>
                <w:lang w:eastAsia="en-GB"/>
              </w:rPr>
            </w:pPr>
            <w:r>
              <w:rPr>
                <w:rFonts w:ascii="Times New Roman" w:eastAsia="Times New Roman" w:hAnsi="Times New Roman" w:cs="Times New Roman"/>
                <w:lang w:eastAsia="en-GB"/>
              </w:rPr>
              <w:t>30.06.2026</w:t>
            </w:r>
          </w:p>
        </w:tc>
        <w:tc>
          <w:tcPr>
            <w:tcW w:w="992" w:type="dxa"/>
            <w:tcBorders>
              <w:top w:val="single" w:sz="4" w:space="0" w:color="auto"/>
              <w:left w:val="single" w:sz="4" w:space="0" w:color="auto"/>
              <w:bottom w:val="single" w:sz="4" w:space="0" w:color="auto"/>
              <w:right w:val="single" w:sz="4" w:space="0" w:color="auto"/>
            </w:tcBorders>
          </w:tcPr>
          <w:p w14:paraId="02A64958" w14:textId="77777777" w:rsidR="0043532B" w:rsidRPr="00AD6F7E" w:rsidRDefault="0043532B" w:rsidP="00973E70">
            <w:pPr>
              <w:spacing w:after="100"/>
              <w:jc w:val="both"/>
              <w:rPr>
                <w:rFonts w:ascii="Times New Roman" w:eastAsia="Times New Roman" w:hAnsi="Times New Roman" w:cs="Times New Roman"/>
                <w:lang w:eastAsia="en-GB"/>
              </w:rPr>
            </w:pPr>
          </w:p>
        </w:tc>
        <w:tc>
          <w:tcPr>
            <w:tcW w:w="3096" w:type="dxa"/>
            <w:tcBorders>
              <w:top w:val="single" w:sz="4" w:space="0" w:color="auto"/>
              <w:left w:val="single" w:sz="4" w:space="0" w:color="auto"/>
              <w:bottom w:val="single" w:sz="4" w:space="0" w:color="auto"/>
              <w:right w:val="single" w:sz="4" w:space="0" w:color="auto"/>
            </w:tcBorders>
          </w:tcPr>
          <w:p w14:paraId="4058593C" w14:textId="14A0B7D9" w:rsidR="0043532B" w:rsidRPr="00AD6F7E" w:rsidRDefault="0043532B" w:rsidP="00973E70">
            <w:pPr>
              <w:autoSpaceDE w:val="0"/>
              <w:autoSpaceDN w:val="0"/>
              <w:adjustRightInd w:val="0"/>
              <w:spacing w:after="100"/>
              <w:rPr>
                <w:rFonts w:ascii="Times New Roman" w:eastAsia="Times New Roman" w:hAnsi="Times New Roman" w:cs="Times New Roman"/>
                <w:lang w:eastAsia="et-EE"/>
              </w:rPr>
            </w:pPr>
            <w:r>
              <w:rPr>
                <w:rFonts w:ascii="Times New Roman" w:eastAsia="Times New Roman" w:hAnsi="Times New Roman" w:cs="Times New Roman"/>
                <w:lang w:eastAsia="et-EE"/>
              </w:rPr>
              <w:t>53 000</w:t>
            </w:r>
            <w:r w:rsidRPr="00AD6F7E">
              <w:rPr>
                <w:rFonts w:ascii="Times New Roman" w:eastAsia="Times New Roman" w:hAnsi="Times New Roman" w:cs="Times New Roman"/>
                <w:lang w:eastAsia="et-EE"/>
              </w:rPr>
              <w:t>€/km-ta</w:t>
            </w:r>
          </w:p>
        </w:tc>
      </w:tr>
    </w:tbl>
    <w:p w14:paraId="03EBA9C1" w14:textId="7C0B21C5" w:rsidR="006A7DE4" w:rsidRPr="006A7DE4" w:rsidRDefault="006A7DE4" w:rsidP="006A7DE4">
      <w:pPr>
        <w:spacing w:after="100" w:line="240" w:lineRule="auto"/>
        <w:rPr>
          <w:rFonts w:ascii="Times New Roman" w:eastAsia="Times New Roman" w:hAnsi="Times New Roman" w:cs="Times New Roman"/>
          <w:b/>
          <w:bCs/>
          <w:lang w:eastAsia="en-GB"/>
        </w:rPr>
      </w:pPr>
      <w:r w:rsidRPr="006A7DE4">
        <w:rPr>
          <w:rFonts w:ascii="Times New Roman" w:eastAsia="Times New Roman" w:hAnsi="Times New Roman" w:cs="Times New Roman"/>
          <w:lang w:eastAsia="en-GB"/>
        </w:rPr>
        <w:br/>
      </w:r>
      <w:r w:rsidRPr="006A7DE4">
        <w:rPr>
          <w:rFonts w:ascii="Times New Roman" w:eastAsia="Times New Roman" w:hAnsi="Times New Roman" w:cs="Times New Roman"/>
          <w:lang w:eastAsia="en-GB"/>
        </w:rPr>
        <w:br/>
      </w:r>
      <w:r w:rsidRPr="006A7DE4">
        <w:rPr>
          <w:rFonts w:ascii="Times New Roman" w:eastAsia="Times New Roman" w:hAnsi="Times New Roman" w:cs="Times New Roman"/>
          <w:b/>
          <w:bCs/>
          <w:lang w:eastAsia="en-GB"/>
        </w:rPr>
        <w:t xml:space="preserve">Kokku toetuse maht </w:t>
      </w:r>
      <w:r w:rsidR="0011282B">
        <w:rPr>
          <w:rFonts w:ascii="Times New Roman" w:eastAsia="Times New Roman" w:hAnsi="Times New Roman" w:cs="Times New Roman"/>
          <w:b/>
          <w:bCs/>
          <w:lang w:eastAsia="en-GB"/>
        </w:rPr>
        <w:t>1 375 000</w:t>
      </w:r>
      <w:r w:rsidRPr="006A7DE4">
        <w:rPr>
          <w:rFonts w:ascii="Times New Roman" w:eastAsia="Times New Roman" w:hAnsi="Times New Roman" w:cs="Times New Roman"/>
          <w:b/>
          <w:bCs/>
          <w:lang w:eastAsia="en-GB"/>
        </w:rPr>
        <w:t xml:space="preserve"> eurot ilma käibemaksuta (käibemaksu toetusest ei hüvitata).</w:t>
      </w:r>
    </w:p>
    <w:p w14:paraId="30DE9254" w14:textId="6888C533" w:rsidR="00136C01" w:rsidRDefault="00136C01" w:rsidP="00BA543D">
      <w:pPr>
        <w:rPr>
          <w:rFonts w:ascii="Times New Roman" w:eastAsia="Times New Roman" w:hAnsi="Times New Roman" w:cs="Times New Roman"/>
          <w:b/>
        </w:rPr>
        <w:sectPr w:rsidR="00136C01" w:rsidSect="00BA543D">
          <w:pgSz w:w="16838" w:h="11906" w:orient="landscape"/>
          <w:pgMar w:top="1440" w:right="1440" w:bottom="1440" w:left="1440" w:header="708" w:footer="708" w:gutter="0"/>
          <w:cols w:space="708"/>
          <w:docGrid w:linePitch="360"/>
        </w:sectPr>
      </w:pPr>
    </w:p>
    <w:p w14:paraId="6121A9B3" w14:textId="77777777" w:rsidR="3B52C261" w:rsidRPr="0042233F" w:rsidRDefault="3B52C261" w:rsidP="00787520"/>
    <w:sectPr w:rsidR="3B52C261" w:rsidRPr="0042233F" w:rsidSect="00136C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3B2DC69"/>
    <w:multiLevelType w:val="hybridMultilevel"/>
    <w:tmpl w:val="B4129FDE"/>
    <w:lvl w:ilvl="0" w:tplc="A2A41BC0">
      <w:start w:val="1"/>
      <w:numFmt w:val="decimal"/>
      <w:lvlText w:val=""/>
      <w:lvlJc w:val="left"/>
      <w:pPr>
        <w:ind w:left="0" w:firstLine="0"/>
      </w:pPr>
    </w:lvl>
    <w:lvl w:ilvl="1" w:tplc="E09427C0">
      <w:start w:val="1"/>
      <w:numFmt w:val="lowerLetter"/>
      <w:lvlText w:val="%2."/>
      <w:lvlJc w:val="left"/>
      <w:pPr>
        <w:ind w:left="1440" w:hanging="360"/>
      </w:pPr>
    </w:lvl>
    <w:lvl w:ilvl="2" w:tplc="7368CF8C">
      <w:start w:val="1"/>
      <w:numFmt w:val="lowerRoman"/>
      <w:lvlText w:val="%3."/>
      <w:lvlJc w:val="right"/>
      <w:pPr>
        <w:ind w:left="2160" w:hanging="180"/>
      </w:pPr>
    </w:lvl>
    <w:lvl w:ilvl="3" w:tplc="D4BA9438">
      <w:start w:val="1"/>
      <w:numFmt w:val="decimal"/>
      <w:lvlText w:val="%4."/>
      <w:lvlJc w:val="left"/>
      <w:pPr>
        <w:ind w:left="2880" w:hanging="360"/>
      </w:pPr>
    </w:lvl>
    <w:lvl w:ilvl="4" w:tplc="9EDCD368">
      <w:start w:val="1"/>
      <w:numFmt w:val="lowerLetter"/>
      <w:lvlText w:val="%5."/>
      <w:lvlJc w:val="left"/>
      <w:pPr>
        <w:ind w:left="3600" w:hanging="360"/>
      </w:pPr>
    </w:lvl>
    <w:lvl w:ilvl="5" w:tplc="C7B2809C">
      <w:start w:val="1"/>
      <w:numFmt w:val="lowerRoman"/>
      <w:lvlText w:val="%6."/>
      <w:lvlJc w:val="right"/>
      <w:pPr>
        <w:ind w:left="4320" w:hanging="180"/>
      </w:pPr>
    </w:lvl>
    <w:lvl w:ilvl="6" w:tplc="57862538">
      <w:start w:val="1"/>
      <w:numFmt w:val="decimal"/>
      <w:lvlText w:val="%7."/>
      <w:lvlJc w:val="left"/>
      <w:pPr>
        <w:ind w:left="5040" w:hanging="360"/>
      </w:pPr>
    </w:lvl>
    <w:lvl w:ilvl="7" w:tplc="291A3938">
      <w:start w:val="1"/>
      <w:numFmt w:val="lowerLetter"/>
      <w:lvlText w:val="%8."/>
      <w:lvlJc w:val="left"/>
      <w:pPr>
        <w:ind w:left="5760" w:hanging="360"/>
      </w:pPr>
    </w:lvl>
    <w:lvl w:ilvl="8" w:tplc="72B638A6">
      <w:start w:val="1"/>
      <w:numFmt w:val="decimal"/>
      <w:lvlText w:val=""/>
      <w:lvlJc w:val="left"/>
      <w:pPr>
        <w:ind w:left="0" w:firstLine="0"/>
      </w:pPr>
    </w:lvl>
  </w:abstractNum>
  <w:abstractNum w:abstractNumId="2" w15:restartNumberingAfterBreak="0">
    <w:nsid w:val="3A7D09FC"/>
    <w:multiLevelType w:val="hybridMultilevel"/>
    <w:tmpl w:val="6EF2CE2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45A2226E"/>
    <w:multiLevelType w:val="hybridMultilevel"/>
    <w:tmpl w:val="C824BFB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CE09632"/>
    <w:multiLevelType w:val="hybridMultilevel"/>
    <w:tmpl w:val="BD26D4BE"/>
    <w:lvl w:ilvl="0" w:tplc="1BA84A9A">
      <w:start w:val="1"/>
      <w:numFmt w:val="decimal"/>
      <w:lvlText w:val="%1)"/>
      <w:lvlJc w:val="left"/>
      <w:pPr>
        <w:ind w:left="720" w:hanging="360"/>
      </w:pPr>
    </w:lvl>
    <w:lvl w:ilvl="1" w:tplc="8B8E5E44">
      <w:start w:val="1"/>
      <w:numFmt w:val="lowerLetter"/>
      <w:lvlText w:val="%2."/>
      <w:lvlJc w:val="left"/>
      <w:pPr>
        <w:ind w:left="1440" w:hanging="360"/>
      </w:pPr>
    </w:lvl>
    <w:lvl w:ilvl="2" w:tplc="CFEC50A6">
      <w:start w:val="1"/>
      <w:numFmt w:val="lowerRoman"/>
      <w:lvlText w:val="%3."/>
      <w:lvlJc w:val="right"/>
      <w:pPr>
        <w:ind w:left="2160" w:hanging="180"/>
      </w:pPr>
    </w:lvl>
    <w:lvl w:ilvl="3" w:tplc="721E439E">
      <w:start w:val="1"/>
      <w:numFmt w:val="decimal"/>
      <w:lvlText w:val="%4."/>
      <w:lvlJc w:val="left"/>
      <w:pPr>
        <w:ind w:left="2880" w:hanging="360"/>
      </w:pPr>
    </w:lvl>
    <w:lvl w:ilvl="4" w:tplc="5A9A4ABA">
      <w:start w:val="1"/>
      <w:numFmt w:val="lowerLetter"/>
      <w:lvlText w:val="%5."/>
      <w:lvlJc w:val="left"/>
      <w:pPr>
        <w:ind w:left="3600" w:hanging="360"/>
      </w:pPr>
    </w:lvl>
    <w:lvl w:ilvl="5" w:tplc="2F88CF82">
      <w:start w:val="1"/>
      <w:numFmt w:val="lowerRoman"/>
      <w:lvlText w:val="%6."/>
      <w:lvlJc w:val="right"/>
      <w:pPr>
        <w:ind w:left="4320" w:hanging="180"/>
      </w:pPr>
    </w:lvl>
    <w:lvl w:ilvl="6" w:tplc="63FAE17A">
      <w:start w:val="1"/>
      <w:numFmt w:val="decimal"/>
      <w:lvlText w:val="%7."/>
      <w:lvlJc w:val="left"/>
      <w:pPr>
        <w:ind w:left="5040" w:hanging="360"/>
      </w:pPr>
    </w:lvl>
    <w:lvl w:ilvl="7" w:tplc="BD1C93F0">
      <w:start w:val="1"/>
      <w:numFmt w:val="lowerLetter"/>
      <w:lvlText w:val="%8."/>
      <w:lvlJc w:val="left"/>
      <w:pPr>
        <w:ind w:left="5760" w:hanging="360"/>
      </w:pPr>
    </w:lvl>
    <w:lvl w:ilvl="8" w:tplc="FFCCEB86">
      <w:start w:val="1"/>
      <w:numFmt w:val="lowerRoman"/>
      <w:lvlText w:val="%9."/>
      <w:lvlJc w:val="right"/>
      <w:pPr>
        <w:ind w:left="6480" w:hanging="180"/>
      </w:pPr>
    </w:lvl>
  </w:abstractNum>
  <w:abstractNum w:abstractNumId="5" w15:restartNumberingAfterBreak="0">
    <w:nsid w:val="529AF94D"/>
    <w:multiLevelType w:val="hybridMultilevel"/>
    <w:tmpl w:val="7848D900"/>
    <w:lvl w:ilvl="0" w:tplc="4D38EDC2">
      <w:start w:val="1"/>
      <w:numFmt w:val="decimal"/>
      <w:lvlText w:val="%1)"/>
      <w:lvlJc w:val="left"/>
      <w:pPr>
        <w:ind w:left="1080" w:hanging="360"/>
      </w:pPr>
    </w:lvl>
    <w:lvl w:ilvl="1" w:tplc="ACFE2E94">
      <w:start w:val="1"/>
      <w:numFmt w:val="lowerLetter"/>
      <w:lvlText w:val="%2."/>
      <w:lvlJc w:val="left"/>
      <w:pPr>
        <w:ind w:left="1800" w:hanging="360"/>
      </w:pPr>
    </w:lvl>
    <w:lvl w:ilvl="2" w:tplc="550E696E">
      <w:start w:val="1"/>
      <w:numFmt w:val="lowerRoman"/>
      <w:lvlText w:val="%3."/>
      <w:lvlJc w:val="right"/>
      <w:pPr>
        <w:ind w:left="2520" w:hanging="180"/>
      </w:pPr>
    </w:lvl>
    <w:lvl w:ilvl="3" w:tplc="3B88188A">
      <w:start w:val="1"/>
      <w:numFmt w:val="decimal"/>
      <w:lvlText w:val="%4."/>
      <w:lvlJc w:val="left"/>
      <w:pPr>
        <w:ind w:left="3240" w:hanging="360"/>
      </w:pPr>
    </w:lvl>
    <w:lvl w:ilvl="4" w:tplc="D840C51E">
      <w:start w:val="1"/>
      <w:numFmt w:val="lowerLetter"/>
      <w:lvlText w:val="%5."/>
      <w:lvlJc w:val="left"/>
      <w:pPr>
        <w:ind w:left="3960" w:hanging="360"/>
      </w:pPr>
    </w:lvl>
    <w:lvl w:ilvl="5" w:tplc="A73E8B60">
      <w:start w:val="1"/>
      <w:numFmt w:val="lowerRoman"/>
      <w:lvlText w:val="%6."/>
      <w:lvlJc w:val="right"/>
      <w:pPr>
        <w:ind w:left="4680" w:hanging="180"/>
      </w:pPr>
    </w:lvl>
    <w:lvl w:ilvl="6" w:tplc="7780C90E">
      <w:start w:val="1"/>
      <w:numFmt w:val="decimal"/>
      <w:lvlText w:val="%7."/>
      <w:lvlJc w:val="left"/>
      <w:pPr>
        <w:ind w:left="5400" w:hanging="360"/>
      </w:pPr>
    </w:lvl>
    <w:lvl w:ilvl="7" w:tplc="9BF48838">
      <w:start w:val="1"/>
      <w:numFmt w:val="lowerLetter"/>
      <w:lvlText w:val="%8."/>
      <w:lvlJc w:val="left"/>
      <w:pPr>
        <w:ind w:left="6120" w:hanging="360"/>
      </w:pPr>
    </w:lvl>
    <w:lvl w:ilvl="8" w:tplc="3F68DD74">
      <w:start w:val="1"/>
      <w:numFmt w:val="lowerRoman"/>
      <w:lvlText w:val="%9."/>
      <w:lvlJc w:val="right"/>
      <w:pPr>
        <w:ind w:left="6840" w:hanging="180"/>
      </w:pPr>
    </w:lvl>
  </w:abstractNum>
  <w:num w:numId="1" w16cid:durableId="1155756251">
    <w:abstractNumId w:val="5"/>
  </w:num>
  <w:num w:numId="2" w16cid:durableId="1354264291">
    <w:abstractNumId w:val="4"/>
  </w:num>
  <w:num w:numId="3" w16cid:durableId="1262451880">
    <w:abstractNumId w:val="1"/>
  </w:num>
  <w:num w:numId="4" w16cid:durableId="2011836094">
    <w:abstractNumId w:val="3"/>
  </w:num>
  <w:num w:numId="5" w16cid:durableId="4360805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6111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0E8786"/>
    <w:rsid w:val="00005F85"/>
    <w:rsid w:val="00007104"/>
    <w:rsid w:val="000124AF"/>
    <w:rsid w:val="00016757"/>
    <w:rsid w:val="00025197"/>
    <w:rsid w:val="000267B7"/>
    <w:rsid w:val="00035DEC"/>
    <w:rsid w:val="000403C4"/>
    <w:rsid w:val="00047FC0"/>
    <w:rsid w:val="00056B48"/>
    <w:rsid w:val="000719FA"/>
    <w:rsid w:val="00081FFB"/>
    <w:rsid w:val="00087588"/>
    <w:rsid w:val="00087D2C"/>
    <w:rsid w:val="00094C09"/>
    <w:rsid w:val="0009611E"/>
    <w:rsid w:val="000A0819"/>
    <w:rsid w:val="000B144C"/>
    <w:rsid w:val="000C707C"/>
    <w:rsid w:val="000D1840"/>
    <w:rsid w:val="000D246C"/>
    <w:rsid w:val="000E41DF"/>
    <w:rsid w:val="000E4B4C"/>
    <w:rsid w:val="000E6BEC"/>
    <w:rsid w:val="0011282B"/>
    <w:rsid w:val="00117BBB"/>
    <w:rsid w:val="00121595"/>
    <w:rsid w:val="00133F82"/>
    <w:rsid w:val="001356BD"/>
    <w:rsid w:val="00136C01"/>
    <w:rsid w:val="00160FC5"/>
    <w:rsid w:val="00172470"/>
    <w:rsid w:val="001814EC"/>
    <w:rsid w:val="00190342"/>
    <w:rsid w:val="00197375"/>
    <w:rsid w:val="001A16DB"/>
    <w:rsid w:val="001A48E9"/>
    <w:rsid w:val="001A5114"/>
    <w:rsid w:val="001B31C3"/>
    <w:rsid w:val="001C4076"/>
    <w:rsid w:val="001C474A"/>
    <w:rsid w:val="001D5FC0"/>
    <w:rsid w:val="00202C3E"/>
    <w:rsid w:val="00206909"/>
    <w:rsid w:val="00223080"/>
    <w:rsid w:val="00240C7C"/>
    <w:rsid w:val="00246FE1"/>
    <w:rsid w:val="002545A9"/>
    <w:rsid w:val="002562EE"/>
    <w:rsid w:val="00282E5C"/>
    <w:rsid w:val="00287C8E"/>
    <w:rsid w:val="002A233C"/>
    <w:rsid w:val="002A2BFB"/>
    <w:rsid w:val="002A5576"/>
    <w:rsid w:val="002A6F48"/>
    <w:rsid w:val="002C19F6"/>
    <w:rsid w:val="002C689A"/>
    <w:rsid w:val="002E3C51"/>
    <w:rsid w:val="002E4A2F"/>
    <w:rsid w:val="002E4D89"/>
    <w:rsid w:val="002F261C"/>
    <w:rsid w:val="00302F3E"/>
    <w:rsid w:val="00323908"/>
    <w:rsid w:val="00345D2A"/>
    <w:rsid w:val="003641BB"/>
    <w:rsid w:val="00376AC2"/>
    <w:rsid w:val="00383F63"/>
    <w:rsid w:val="003909A9"/>
    <w:rsid w:val="00393A46"/>
    <w:rsid w:val="00393D48"/>
    <w:rsid w:val="003B0C29"/>
    <w:rsid w:val="003B6CC5"/>
    <w:rsid w:val="003C7AEF"/>
    <w:rsid w:val="003D2709"/>
    <w:rsid w:val="003D56B0"/>
    <w:rsid w:val="003E024C"/>
    <w:rsid w:val="003F3E5F"/>
    <w:rsid w:val="0042126A"/>
    <w:rsid w:val="0042233F"/>
    <w:rsid w:val="00426DB8"/>
    <w:rsid w:val="00426F35"/>
    <w:rsid w:val="0043532B"/>
    <w:rsid w:val="004464CE"/>
    <w:rsid w:val="00467384"/>
    <w:rsid w:val="00471C58"/>
    <w:rsid w:val="00482BBC"/>
    <w:rsid w:val="00492746"/>
    <w:rsid w:val="00494D36"/>
    <w:rsid w:val="00495AF1"/>
    <w:rsid w:val="004A5FB6"/>
    <w:rsid w:val="004A6BD2"/>
    <w:rsid w:val="004A74EF"/>
    <w:rsid w:val="004C476F"/>
    <w:rsid w:val="004E08C2"/>
    <w:rsid w:val="004E4964"/>
    <w:rsid w:val="004F1048"/>
    <w:rsid w:val="005153B8"/>
    <w:rsid w:val="005153FB"/>
    <w:rsid w:val="005238E3"/>
    <w:rsid w:val="005243DA"/>
    <w:rsid w:val="00527526"/>
    <w:rsid w:val="005276D6"/>
    <w:rsid w:val="00530C08"/>
    <w:rsid w:val="00533C53"/>
    <w:rsid w:val="0054009B"/>
    <w:rsid w:val="005543C8"/>
    <w:rsid w:val="00562983"/>
    <w:rsid w:val="00571570"/>
    <w:rsid w:val="0058507C"/>
    <w:rsid w:val="00585F79"/>
    <w:rsid w:val="005A308E"/>
    <w:rsid w:val="005B1F85"/>
    <w:rsid w:val="005B2DD8"/>
    <w:rsid w:val="005C0920"/>
    <w:rsid w:val="005C4588"/>
    <w:rsid w:val="005C6505"/>
    <w:rsid w:val="005D5806"/>
    <w:rsid w:val="005D5CC5"/>
    <w:rsid w:val="005D7A4F"/>
    <w:rsid w:val="005E438A"/>
    <w:rsid w:val="005F12EC"/>
    <w:rsid w:val="005F5B4E"/>
    <w:rsid w:val="005F5D74"/>
    <w:rsid w:val="005F6F3B"/>
    <w:rsid w:val="00601CBF"/>
    <w:rsid w:val="006139B0"/>
    <w:rsid w:val="00616281"/>
    <w:rsid w:val="006168B8"/>
    <w:rsid w:val="006224C5"/>
    <w:rsid w:val="00625D1F"/>
    <w:rsid w:val="00631982"/>
    <w:rsid w:val="00641730"/>
    <w:rsid w:val="00652487"/>
    <w:rsid w:val="0067057D"/>
    <w:rsid w:val="00671A67"/>
    <w:rsid w:val="00672FA3"/>
    <w:rsid w:val="0067498C"/>
    <w:rsid w:val="00675088"/>
    <w:rsid w:val="00697E5A"/>
    <w:rsid w:val="006A6709"/>
    <w:rsid w:val="006A7DE4"/>
    <w:rsid w:val="006E76EB"/>
    <w:rsid w:val="007005D1"/>
    <w:rsid w:val="007033DF"/>
    <w:rsid w:val="0070756A"/>
    <w:rsid w:val="0071545E"/>
    <w:rsid w:val="007178CD"/>
    <w:rsid w:val="00722043"/>
    <w:rsid w:val="00732118"/>
    <w:rsid w:val="00745D7D"/>
    <w:rsid w:val="00747D98"/>
    <w:rsid w:val="007660B2"/>
    <w:rsid w:val="007767CE"/>
    <w:rsid w:val="007861D2"/>
    <w:rsid w:val="00787520"/>
    <w:rsid w:val="0079424F"/>
    <w:rsid w:val="007A31F4"/>
    <w:rsid w:val="007B266F"/>
    <w:rsid w:val="007D475A"/>
    <w:rsid w:val="007E0E95"/>
    <w:rsid w:val="00801CF9"/>
    <w:rsid w:val="00804971"/>
    <w:rsid w:val="0081731A"/>
    <w:rsid w:val="00840F40"/>
    <w:rsid w:val="00843683"/>
    <w:rsid w:val="00845644"/>
    <w:rsid w:val="008573E8"/>
    <w:rsid w:val="00863B2D"/>
    <w:rsid w:val="00886DDF"/>
    <w:rsid w:val="00895A7B"/>
    <w:rsid w:val="0089668F"/>
    <w:rsid w:val="008C0192"/>
    <w:rsid w:val="008C01E6"/>
    <w:rsid w:val="008D2DE6"/>
    <w:rsid w:val="008D741F"/>
    <w:rsid w:val="008E34A8"/>
    <w:rsid w:val="008F22C4"/>
    <w:rsid w:val="008F322A"/>
    <w:rsid w:val="00900B81"/>
    <w:rsid w:val="00911861"/>
    <w:rsid w:val="00913DAC"/>
    <w:rsid w:val="00914D48"/>
    <w:rsid w:val="00914F93"/>
    <w:rsid w:val="00932636"/>
    <w:rsid w:val="00942F07"/>
    <w:rsid w:val="00947C57"/>
    <w:rsid w:val="009525B5"/>
    <w:rsid w:val="00973E70"/>
    <w:rsid w:val="00974C58"/>
    <w:rsid w:val="00975FC0"/>
    <w:rsid w:val="00983587"/>
    <w:rsid w:val="0098486E"/>
    <w:rsid w:val="009964AC"/>
    <w:rsid w:val="00996571"/>
    <w:rsid w:val="009A0C42"/>
    <w:rsid w:val="009A1FD5"/>
    <w:rsid w:val="009A5150"/>
    <w:rsid w:val="009B4F25"/>
    <w:rsid w:val="009C251E"/>
    <w:rsid w:val="009E00EB"/>
    <w:rsid w:val="009E1BB4"/>
    <w:rsid w:val="009E7215"/>
    <w:rsid w:val="00A023C7"/>
    <w:rsid w:val="00A04CCE"/>
    <w:rsid w:val="00A069D0"/>
    <w:rsid w:val="00A259CE"/>
    <w:rsid w:val="00A2729A"/>
    <w:rsid w:val="00A32B7D"/>
    <w:rsid w:val="00A35262"/>
    <w:rsid w:val="00A54880"/>
    <w:rsid w:val="00A57D48"/>
    <w:rsid w:val="00A6015C"/>
    <w:rsid w:val="00A60A20"/>
    <w:rsid w:val="00A626AB"/>
    <w:rsid w:val="00A65E57"/>
    <w:rsid w:val="00A72921"/>
    <w:rsid w:val="00A91178"/>
    <w:rsid w:val="00A927F3"/>
    <w:rsid w:val="00A92D9C"/>
    <w:rsid w:val="00AA3C88"/>
    <w:rsid w:val="00AA7DCB"/>
    <w:rsid w:val="00AB294E"/>
    <w:rsid w:val="00AC780D"/>
    <w:rsid w:val="00AD1AE5"/>
    <w:rsid w:val="00AD338F"/>
    <w:rsid w:val="00AD6F7E"/>
    <w:rsid w:val="00AE4A43"/>
    <w:rsid w:val="00AF5556"/>
    <w:rsid w:val="00B00E21"/>
    <w:rsid w:val="00B1153F"/>
    <w:rsid w:val="00B120E4"/>
    <w:rsid w:val="00B12F3A"/>
    <w:rsid w:val="00B2042B"/>
    <w:rsid w:val="00B207C4"/>
    <w:rsid w:val="00B3476C"/>
    <w:rsid w:val="00B415D6"/>
    <w:rsid w:val="00B51665"/>
    <w:rsid w:val="00B52868"/>
    <w:rsid w:val="00B5524A"/>
    <w:rsid w:val="00B630C0"/>
    <w:rsid w:val="00B6577A"/>
    <w:rsid w:val="00B65CD7"/>
    <w:rsid w:val="00B723AF"/>
    <w:rsid w:val="00B742B5"/>
    <w:rsid w:val="00B85845"/>
    <w:rsid w:val="00B9752D"/>
    <w:rsid w:val="00BA0EE3"/>
    <w:rsid w:val="00BA543D"/>
    <w:rsid w:val="00BB58D5"/>
    <w:rsid w:val="00BC23A8"/>
    <w:rsid w:val="00BC28DB"/>
    <w:rsid w:val="00BC3513"/>
    <w:rsid w:val="00BC6794"/>
    <w:rsid w:val="00BD6F93"/>
    <w:rsid w:val="00BF5FE2"/>
    <w:rsid w:val="00C04556"/>
    <w:rsid w:val="00C2163B"/>
    <w:rsid w:val="00C62CF7"/>
    <w:rsid w:val="00C92FBE"/>
    <w:rsid w:val="00C975A0"/>
    <w:rsid w:val="00CC3327"/>
    <w:rsid w:val="00CC413A"/>
    <w:rsid w:val="00CD03C2"/>
    <w:rsid w:val="00CE2B52"/>
    <w:rsid w:val="00CF432F"/>
    <w:rsid w:val="00D06717"/>
    <w:rsid w:val="00D14593"/>
    <w:rsid w:val="00D20435"/>
    <w:rsid w:val="00D52D67"/>
    <w:rsid w:val="00D6090C"/>
    <w:rsid w:val="00D77105"/>
    <w:rsid w:val="00D91CA2"/>
    <w:rsid w:val="00DC7502"/>
    <w:rsid w:val="00DD3337"/>
    <w:rsid w:val="00E01FBE"/>
    <w:rsid w:val="00E0791C"/>
    <w:rsid w:val="00E2115F"/>
    <w:rsid w:val="00E30945"/>
    <w:rsid w:val="00E44545"/>
    <w:rsid w:val="00E44D1C"/>
    <w:rsid w:val="00E50525"/>
    <w:rsid w:val="00E51BFF"/>
    <w:rsid w:val="00E64F0B"/>
    <w:rsid w:val="00E70562"/>
    <w:rsid w:val="00E8135E"/>
    <w:rsid w:val="00E9563A"/>
    <w:rsid w:val="00EA49A1"/>
    <w:rsid w:val="00EA7D66"/>
    <w:rsid w:val="00EB1701"/>
    <w:rsid w:val="00EB3790"/>
    <w:rsid w:val="00EB3B2A"/>
    <w:rsid w:val="00EB3D07"/>
    <w:rsid w:val="00EC5998"/>
    <w:rsid w:val="00EE6AD7"/>
    <w:rsid w:val="00EF4026"/>
    <w:rsid w:val="00F00084"/>
    <w:rsid w:val="00F075D9"/>
    <w:rsid w:val="00F16350"/>
    <w:rsid w:val="00F2791E"/>
    <w:rsid w:val="00F35AA4"/>
    <w:rsid w:val="00F40CB3"/>
    <w:rsid w:val="00F43DAC"/>
    <w:rsid w:val="00F505AB"/>
    <w:rsid w:val="00F506C2"/>
    <w:rsid w:val="00F5411C"/>
    <w:rsid w:val="00F55E9A"/>
    <w:rsid w:val="00F666A4"/>
    <w:rsid w:val="00F836C1"/>
    <w:rsid w:val="00FB222C"/>
    <w:rsid w:val="00FB3B05"/>
    <w:rsid w:val="00FB6A4D"/>
    <w:rsid w:val="00FC3148"/>
    <w:rsid w:val="00FD10FD"/>
    <w:rsid w:val="00FE78DA"/>
    <w:rsid w:val="00FE7AFA"/>
    <w:rsid w:val="041459CE"/>
    <w:rsid w:val="0518EB69"/>
    <w:rsid w:val="0619D209"/>
    <w:rsid w:val="09F43823"/>
    <w:rsid w:val="0D36C5AC"/>
    <w:rsid w:val="0EA47C50"/>
    <w:rsid w:val="12C9DDE8"/>
    <w:rsid w:val="15EF641E"/>
    <w:rsid w:val="17492055"/>
    <w:rsid w:val="17D37AA6"/>
    <w:rsid w:val="1FBF7C60"/>
    <w:rsid w:val="2492F3D1"/>
    <w:rsid w:val="259F57E7"/>
    <w:rsid w:val="27141F7D"/>
    <w:rsid w:val="29166E6A"/>
    <w:rsid w:val="2B856F67"/>
    <w:rsid w:val="32D05E2D"/>
    <w:rsid w:val="33A70F9B"/>
    <w:rsid w:val="35ED885A"/>
    <w:rsid w:val="377C00F1"/>
    <w:rsid w:val="3AF52D72"/>
    <w:rsid w:val="3B52C261"/>
    <w:rsid w:val="3CBE2118"/>
    <w:rsid w:val="3D54909B"/>
    <w:rsid w:val="49C07F13"/>
    <w:rsid w:val="4D07BDB0"/>
    <w:rsid w:val="52EAED5F"/>
    <w:rsid w:val="54AB30F6"/>
    <w:rsid w:val="5CEF17E5"/>
    <w:rsid w:val="5F20AE2C"/>
    <w:rsid w:val="5F7E187D"/>
    <w:rsid w:val="61E1C54D"/>
    <w:rsid w:val="620E8786"/>
    <w:rsid w:val="624108BF"/>
    <w:rsid w:val="660EFC75"/>
    <w:rsid w:val="66455D18"/>
    <w:rsid w:val="6646AAF9"/>
    <w:rsid w:val="6E6C726E"/>
    <w:rsid w:val="6EFA95D7"/>
    <w:rsid w:val="6FE9E558"/>
    <w:rsid w:val="702FD64B"/>
    <w:rsid w:val="70FE2C79"/>
    <w:rsid w:val="7102D551"/>
    <w:rsid w:val="74502096"/>
    <w:rsid w:val="7BC19502"/>
    <w:rsid w:val="7FEDB4C9"/>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E8786"/>
  <w15:chartTrackingRefBased/>
  <w15:docId w15:val="{1EC14601-DF16-4CDD-8BD3-281C3609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t-E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6224C5"/>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Pealkiri2">
    <w:name w:val="heading 2"/>
    <w:basedOn w:val="Normaallaad"/>
    <w:link w:val="Pealkiri2Mrk"/>
    <w:uiPriority w:val="9"/>
    <w:unhideWhenUsed/>
    <w:qFormat/>
    <w:rsid w:val="008C0192"/>
    <w:pPr>
      <w:widowControl w:val="0"/>
      <w:autoSpaceDE w:val="0"/>
      <w:autoSpaceDN w:val="0"/>
      <w:spacing w:before="163" w:after="0" w:line="240" w:lineRule="auto"/>
      <w:ind w:left="342" w:hanging="241"/>
      <w:outlineLvl w:val="1"/>
    </w:pPr>
    <w:rPr>
      <w:rFonts w:ascii="Times New Roman" w:eastAsia="Times New Roman" w:hAnsi="Times New Roman" w:cs="Times New Roman"/>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35ED885A"/>
    <w:pPr>
      <w:ind w:left="720"/>
      <w:contextualSpacing/>
    </w:pPr>
  </w:style>
  <w:style w:type="character" w:styleId="Kommentaariviide">
    <w:name w:val="annotation reference"/>
    <w:basedOn w:val="Liguvaikefont"/>
    <w:uiPriority w:val="99"/>
    <w:semiHidden/>
    <w:unhideWhenUsed/>
    <w:rsid w:val="00EA7D66"/>
    <w:rPr>
      <w:sz w:val="16"/>
      <w:szCs w:val="16"/>
    </w:rPr>
  </w:style>
  <w:style w:type="paragraph" w:styleId="Kommentaaritekst">
    <w:name w:val="annotation text"/>
    <w:basedOn w:val="Normaallaad"/>
    <w:link w:val="KommentaaritekstMrk"/>
    <w:uiPriority w:val="99"/>
    <w:unhideWhenUsed/>
    <w:rsid w:val="00EA7D66"/>
    <w:pPr>
      <w:spacing w:line="240" w:lineRule="auto"/>
    </w:pPr>
    <w:rPr>
      <w:sz w:val="20"/>
      <w:szCs w:val="20"/>
    </w:rPr>
  </w:style>
  <w:style w:type="character" w:customStyle="1" w:styleId="KommentaaritekstMrk">
    <w:name w:val="Kommentaari tekst Märk"/>
    <w:basedOn w:val="Liguvaikefont"/>
    <w:link w:val="Kommentaaritekst"/>
    <w:uiPriority w:val="99"/>
    <w:rsid w:val="00EA7D66"/>
    <w:rPr>
      <w:sz w:val="20"/>
      <w:szCs w:val="20"/>
    </w:rPr>
  </w:style>
  <w:style w:type="paragraph" w:styleId="Kommentaariteema">
    <w:name w:val="annotation subject"/>
    <w:basedOn w:val="Kommentaaritekst"/>
    <w:next w:val="Kommentaaritekst"/>
    <w:link w:val="KommentaariteemaMrk"/>
    <w:uiPriority w:val="99"/>
    <w:semiHidden/>
    <w:unhideWhenUsed/>
    <w:rsid w:val="00EA7D66"/>
    <w:rPr>
      <w:b/>
      <w:bCs/>
    </w:rPr>
  </w:style>
  <w:style w:type="character" w:customStyle="1" w:styleId="KommentaariteemaMrk">
    <w:name w:val="Kommentaari teema Märk"/>
    <w:basedOn w:val="KommentaaritekstMrk"/>
    <w:link w:val="Kommentaariteema"/>
    <w:uiPriority w:val="99"/>
    <w:semiHidden/>
    <w:rsid w:val="00EA7D66"/>
    <w:rPr>
      <w:b/>
      <w:bCs/>
      <w:sz w:val="20"/>
      <w:szCs w:val="20"/>
    </w:rPr>
  </w:style>
  <w:style w:type="table" w:styleId="Kontuurtabel">
    <w:name w:val="Table Grid"/>
    <w:basedOn w:val="Normaaltabel"/>
    <w:uiPriority w:val="39"/>
    <w:rsid w:val="007660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daktsioon">
    <w:name w:val="Revision"/>
    <w:hidden/>
    <w:uiPriority w:val="99"/>
    <w:semiHidden/>
    <w:rsid w:val="00240C7C"/>
    <w:pPr>
      <w:spacing w:after="0" w:line="240" w:lineRule="auto"/>
    </w:pPr>
  </w:style>
  <w:style w:type="character" w:styleId="Hperlink">
    <w:name w:val="Hyperlink"/>
    <w:basedOn w:val="Liguvaikefont"/>
    <w:uiPriority w:val="99"/>
    <w:unhideWhenUsed/>
    <w:rsid w:val="005276D6"/>
    <w:rPr>
      <w:color w:val="467886" w:themeColor="hyperlink"/>
      <w:u w:val="single"/>
    </w:rPr>
  </w:style>
  <w:style w:type="character" w:customStyle="1" w:styleId="Lahendamatamainimine1">
    <w:name w:val="Lahendamata mainimine1"/>
    <w:basedOn w:val="Liguvaikefont"/>
    <w:uiPriority w:val="99"/>
    <w:semiHidden/>
    <w:unhideWhenUsed/>
    <w:rsid w:val="005276D6"/>
    <w:rPr>
      <w:color w:val="605E5C"/>
      <w:shd w:val="clear" w:color="auto" w:fill="E1DFDD"/>
    </w:rPr>
  </w:style>
  <w:style w:type="character" w:customStyle="1" w:styleId="Pealkiri2Mrk">
    <w:name w:val="Pealkiri 2 Märk"/>
    <w:basedOn w:val="Liguvaikefont"/>
    <w:link w:val="Pealkiri2"/>
    <w:uiPriority w:val="9"/>
    <w:rsid w:val="008C0192"/>
    <w:rPr>
      <w:rFonts w:ascii="Times New Roman" w:eastAsia="Times New Roman" w:hAnsi="Times New Roman" w:cs="Times New Roman"/>
      <w:b/>
      <w:bCs/>
    </w:rPr>
  </w:style>
  <w:style w:type="paragraph" w:styleId="Kehatekst">
    <w:name w:val="Body Text"/>
    <w:basedOn w:val="Normaallaad"/>
    <w:link w:val="KehatekstMrk"/>
    <w:uiPriority w:val="1"/>
    <w:qFormat/>
    <w:rsid w:val="008C0192"/>
    <w:pPr>
      <w:widowControl w:val="0"/>
      <w:autoSpaceDE w:val="0"/>
      <w:autoSpaceDN w:val="0"/>
      <w:spacing w:after="0" w:line="240" w:lineRule="auto"/>
    </w:pPr>
    <w:rPr>
      <w:rFonts w:ascii="Times New Roman" w:eastAsia="Times New Roman" w:hAnsi="Times New Roman" w:cs="Times New Roman"/>
    </w:rPr>
  </w:style>
  <w:style w:type="character" w:customStyle="1" w:styleId="KehatekstMrk">
    <w:name w:val="Kehatekst Märk"/>
    <w:basedOn w:val="Liguvaikefont"/>
    <w:link w:val="Kehatekst"/>
    <w:uiPriority w:val="1"/>
    <w:rsid w:val="008C0192"/>
    <w:rPr>
      <w:rFonts w:ascii="Times New Roman" w:eastAsia="Times New Roman" w:hAnsi="Times New Roman" w:cs="Times New Roman"/>
    </w:rPr>
  </w:style>
  <w:style w:type="table" w:customStyle="1" w:styleId="TableNormal1">
    <w:name w:val="Table Normal1"/>
    <w:uiPriority w:val="2"/>
    <w:semiHidden/>
    <w:unhideWhenUsed/>
    <w:qFormat/>
    <w:rsid w:val="008C0192"/>
    <w:pPr>
      <w:widowControl w:val="0"/>
      <w:autoSpaceDE w:val="0"/>
      <w:autoSpaceDN w:val="0"/>
      <w:spacing w:after="0" w:line="240" w:lineRule="auto"/>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allaad"/>
    <w:uiPriority w:val="1"/>
    <w:qFormat/>
    <w:rsid w:val="008C0192"/>
    <w:pPr>
      <w:widowControl w:val="0"/>
      <w:autoSpaceDE w:val="0"/>
      <w:autoSpaceDN w:val="0"/>
      <w:spacing w:after="0" w:line="240" w:lineRule="auto"/>
    </w:pPr>
    <w:rPr>
      <w:rFonts w:ascii="Times New Roman" w:eastAsia="Times New Roman" w:hAnsi="Times New Roman" w:cs="Times New Roman"/>
      <w:sz w:val="22"/>
      <w:szCs w:val="22"/>
    </w:rPr>
  </w:style>
  <w:style w:type="paragraph" w:styleId="Jutumullitekst">
    <w:name w:val="Balloon Text"/>
    <w:basedOn w:val="Normaallaad"/>
    <w:link w:val="JutumullitekstMrk"/>
    <w:uiPriority w:val="99"/>
    <w:semiHidden/>
    <w:unhideWhenUsed/>
    <w:rsid w:val="00B00E21"/>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B00E21"/>
    <w:rPr>
      <w:rFonts w:ascii="Segoe UI" w:hAnsi="Segoe UI" w:cs="Segoe UI"/>
      <w:sz w:val="18"/>
      <w:szCs w:val="18"/>
    </w:rPr>
  </w:style>
  <w:style w:type="character" w:customStyle="1" w:styleId="Pealkiri1Mrk">
    <w:name w:val="Pealkiri 1 Märk"/>
    <w:basedOn w:val="Liguvaikefont"/>
    <w:link w:val="Pealkiri1"/>
    <w:uiPriority w:val="9"/>
    <w:rsid w:val="006224C5"/>
    <w:rPr>
      <w:rFonts w:asciiTheme="majorHAnsi" w:eastAsiaTheme="majorEastAsia" w:hAnsiTheme="majorHAnsi" w:cstheme="majorBidi"/>
      <w:color w:val="0F4761" w:themeColor="accent1" w:themeShade="BF"/>
      <w:sz w:val="32"/>
      <w:szCs w:val="32"/>
    </w:rPr>
  </w:style>
  <w:style w:type="table" w:customStyle="1" w:styleId="TableNormal11">
    <w:name w:val="Table Normal11"/>
    <w:uiPriority w:val="2"/>
    <w:semiHidden/>
    <w:unhideWhenUsed/>
    <w:qFormat/>
    <w:rsid w:val="00CC3327"/>
    <w:pPr>
      <w:widowControl w:val="0"/>
      <w:autoSpaceDE w:val="0"/>
      <w:autoSpaceDN w:val="0"/>
      <w:spacing w:after="0" w:line="360" w:lineRule="auto"/>
      <w:ind w:left="57" w:hanging="57"/>
      <w:jc w:val="both"/>
    </w:pPr>
    <w:rPr>
      <w:sz w:val="22"/>
      <w:szCs w:val="22"/>
      <w:lang w:val="en-US"/>
    </w:rPr>
    <w:tblPr>
      <w:tblInd w:w="0" w:type="dxa"/>
      <w:tblCellMar>
        <w:top w:w="0" w:type="dxa"/>
        <w:left w:w="0" w:type="dxa"/>
        <w:bottom w:w="0" w:type="dxa"/>
        <w:right w:w="0" w:type="dxa"/>
      </w:tblCellMar>
    </w:tblPr>
  </w:style>
  <w:style w:type="table" w:customStyle="1" w:styleId="Kontuurtabel1">
    <w:name w:val="Kontuurtabel1"/>
    <w:basedOn w:val="Normaaltabel"/>
    <w:next w:val="Kontuurtabel"/>
    <w:uiPriority w:val="39"/>
    <w:rsid w:val="006A7DE4"/>
    <w:pPr>
      <w:spacing w:after="0" w:line="240" w:lineRule="auto"/>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hendamatamainimine2">
    <w:name w:val="Lahendamata mainimine2"/>
    <w:basedOn w:val="Liguvaikefont"/>
    <w:uiPriority w:val="99"/>
    <w:semiHidden/>
    <w:unhideWhenUsed/>
    <w:rsid w:val="00D20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6582">
      <w:bodyDiv w:val="1"/>
      <w:marLeft w:val="0"/>
      <w:marRight w:val="0"/>
      <w:marTop w:val="0"/>
      <w:marBottom w:val="0"/>
      <w:divBdr>
        <w:top w:val="none" w:sz="0" w:space="0" w:color="auto"/>
        <w:left w:val="none" w:sz="0" w:space="0" w:color="auto"/>
        <w:bottom w:val="none" w:sz="0" w:space="0" w:color="auto"/>
        <w:right w:val="none" w:sz="0" w:space="0" w:color="auto"/>
      </w:divBdr>
    </w:div>
    <w:div w:id="697781292">
      <w:bodyDiv w:val="1"/>
      <w:marLeft w:val="0"/>
      <w:marRight w:val="0"/>
      <w:marTop w:val="0"/>
      <w:marBottom w:val="0"/>
      <w:divBdr>
        <w:top w:val="none" w:sz="0" w:space="0" w:color="auto"/>
        <w:left w:val="none" w:sz="0" w:space="0" w:color="auto"/>
        <w:bottom w:val="none" w:sz="0" w:space="0" w:color="auto"/>
        <w:right w:val="none" w:sz="0" w:space="0" w:color="auto"/>
      </w:divBdr>
    </w:div>
    <w:div w:id="1211768858">
      <w:bodyDiv w:val="1"/>
      <w:marLeft w:val="0"/>
      <w:marRight w:val="0"/>
      <w:marTop w:val="0"/>
      <w:marBottom w:val="0"/>
      <w:divBdr>
        <w:top w:val="none" w:sz="0" w:space="0" w:color="auto"/>
        <w:left w:val="none" w:sz="0" w:space="0" w:color="auto"/>
        <w:bottom w:val="none" w:sz="0" w:space="0" w:color="auto"/>
        <w:right w:val="none" w:sz="0" w:space="0" w:color="auto"/>
      </w:divBdr>
    </w:div>
    <w:div w:id="1271428960">
      <w:bodyDiv w:val="1"/>
      <w:marLeft w:val="0"/>
      <w:marRight w:val="0"/>
      <w:marTop w:val="0"/>
      <w:marBottom w:val="0"/>
      <w:divBdr>
        <w:top w:val="none" w:sz="0" w:space="0" w:color="auto"/>
        <w:left w:val="none" w:sz="0" w:space="0" w:color="auto"/>
        <w:bottom w:val="none" w:sz="0" w:space="0" w:color="auto"/>
        <w:right w:val="none" w:sz="0" w:space="0" w:color="auto"/>
      </w:divBdr>
    </w:div>
    <w:div w:id="1672440972">
      <w:bodyDiv w:val="1"/>
      <w:marLeft w:val="0"/>
      <w:marRight w:val="0"/>
      <w:marTop w:val="0"/>
      <w:marBottom w:val="0"/>
      <w:divBdr>
        <w:top w:val="none" w:sz="0" w:space="0" w:color="auto"/>
        <w:left w:val="none" w:sz="0" w:space="0" w:color="auto"/>
        <w:bottom w:val="none" w:sz="0" w:space="0" w:color="auto"/>
        <w:right w:val="none" w:sz="0" w:space="0" w:color="auto"/>
      </w:divBdr>
    </w:div>
    <w:div w:id="1956056373">
      <w:bodyDiv w:val="1"/>
      <w:marLeft w:val="0"/>
      <w:marRight w:val="0"/>
      <w:marTop w:val="0"/>
      <w:marBottom w:val="0"/>
      <w:divBdr>
        <w:top w:val="none" w:sz="0" w:space="0" w:color="auto"/>
        <w:left w:val="none" w:sz="0" w:space="0" w:color="auto"/>
        <w:bottom w:val="none" w:sz="0" w:space="0" w:color="auto"/>
        <w:right w:val="none" w:sz="0" w:space="0" w:color="auto"/>
      </w:divBdr>
    </w:div>
    <w:div w:id="2112045560">
      <w:bodyDiv w:val="1"/>
      <w:marLeft w:val="0"/>
      <w:marRight w:val="0"/>
      <w:marTop w:val="0"/>
      <w:marBottom w:val="0"/>
      <w:divBdr>
        <w:top w:val="none" w:sz="0" w:space="0" w:color="auto"/>
        <w:left w:val="none" w:sz="0" w:space="0" w:color="auto"/>
        <w:bottom w:val="none" w:sz="0" w:space="0" w:color="auto"/>
        <w:right w:val="none" w:sz="0" w:space="0" w:color="auto"/>
      </w:divBdr>
    </w:div>
    <w:div w:id="2114739492">
      <w:bodyDiv w:val="1"/>
      <w:marLeft w:val="0"/>
      <w:marRight w:val="0"/>
      <w:marTop w:val="0"/>
      <w:marBottom w:val="0"/>
      <w:divBdr>
        <w:top w:val="none" w:sz="0" w:space="0" w:color="auto"/>
        <w:left w:val="none" w:sz="0" w:space="0" w:color="auto"/>
        <w:bottom w:val="none" w:sz="0" w:space="0" w:color="auto"/>
        <w:right w:val="none" w:sz="0" w:space="0" w:color="auto"/>
      </w:divBdr>
    </w:div>
    <w:div w:id="212461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b483750-598d-46a0-877d-052f8f804d23" xsi:nil="true"/>
    <lcf76f155ced4ddcb4097134ff3c332f xmlns="3e878b0a-89d7-408a-b90a-1117c0b2441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F273656262A84AB9BF972D0C21689A" ma:contentTypeVersion="12" ma:contentTypeDescription="Create a new document." ma:contentTypeScope="" ma:versionID="74dae4c19f878063539fa314eb6121bc">
  <xsd:schema xmlns:xsd="http://www.w3.org/2001/XMLSchema" xmlns:xs="http://www.w3.org/2001/XMLSchema" xmlns:p="http://schemas.microsoft.com/office/2006/metadata/properties" xmlns:ns2="3e878b0a-89d7-408a-b90a-1117c0b24416" xmlns:ns3="9b483750-598d-46a0-877d-052f8f804d23" targetNamespace="http://schemas.microsoft.com/office/2006/metadata/properties" ma:root="true" ma:fieldsID="938009454399d1c886f696ccfc0863e7" ns2:_="" ns3:_="">
    <xsd:import namespace="3e878b0a-89d7-408a-b90a-1117c0b24416"/>
    <xsd:import namespace="9b483750-598d-46a0-877d-052f8f804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78b0a-89d7-408a-b90a-1117c0b24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483750-598d-46a0-877d-052f8f804d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c0dc64-1524-4d73-86a9-eded50d61730}" ma:internalName="TaxCatchAll" ma:showField="CatchAllData" ma:web="9b483750-598d-46a0-877d-052f8f804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F0A61-FF06-4B82-BAF6-0EEC4131E4CD}">
  <ds:schemaRefs>
    <ds:schemaRef ds:uri="http://schemas.microsoft.com/sharepoint/v3/contenttype/forms"/>
  </ds:schemaRefs>
</ds:datastoreItem>
</file>

<file path=customXml/itemProps2.xml><?xml version="1.0" encoding="utf-8"?>
<ds:datastoreItem xmlns:ds="http://schemas.openxmlformats.org/officeDocument/2006/customXml" ds:itemID="{2F108817-3FEF-4BCA-8704-F11845EEAD8A}">
  <ds:schemaRefs>
    <ds:schemaRef ds:uri="http://schemas.microsoft.com/office/2006/metadata/properties"/>
    <ds:schemaRef ds:uri="http://schemas.microsoft.com/office/infopath/2007/PartnerControls"/>
    <ds:schemaRef ds:uri="9b483750-598d-46a0-877d-052f8f804d23"/>
    <ds:schemaRef ds:uri="3e878b0a-89d7-408a-b90a-1117c0b24416"/>
  </ds:schemaRefs>
</ds:datastoreItem>
</file>

<file path=customXml/itemProps3.xml><?xml version="1.0" encoding="utf-8"?>
<ds:datastoreItem xmlns:ds="http://schemas.openxmlformats.org/officeDocument/2006/customXml" ds:itemID="{C8CF0C31-895E-478F-B81C-9F90BBB39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78b0a-89d7-408a-b90a-1117c0b24416"/>
    <ds:schemaRef ds:uri="9b483750-598d-46a0-877d-052f8f804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F720E6-798C-4E64-B92F-42460CEE6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1724</Words>
  <Characters>10000</Characters>
  <Application>Microsoft Office Word</Application>
  <DocSecurity>0</DocSecurity>
  <Lines>83</Lines>
  <Paragraphs>23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Kolga - MKM</dc:creator>
  <cp:keywords/>
  <dc:description/>
  <cp:lastModifiedBy>Kairi-Ly Einborn - MKM</cp:lastModifiedBy>
  <cp:revision>2</cp:revision>
  <dcterms:created xsi:type="dcterms:W3CDTF">2026-03-25T07:55:00Z</dcterms:created>
  <dcterms:modified xsi:type="dcterms:W3CDTF">2026-03-25T07:55:00Z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0x0101008AF273656262A84AB9BF972D0C21689A</vt:lpwstr>
  </property>
  <property fmtid="{D5CDD505-2E9C-101B-9397-08002B2CF9AE}" pid="3" name="MSIP_Label_defa4170-0d19-0005-0004-bc88714345d2_Enabled">
    <vt:lpwstr>true</vt:lpwstr>
  </property>
  <property fmtid="{D5CDD505-2E9C-101B-9397-08002B2CF9AE}" pid="4" name="MSIP_Label_defa4170-0d19-0005-0004-bc88714345d2_SetDate">
    <vt:lpwstr>2025-03-07T12:48:40Z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34677c6f-4254-43f2-a686-e3589e0decb1</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y fmtid="{D5CDD505-2E9C-101B-9397-08002B2CF9AE}" pid="12" name="_NewReviewCycle">
    <vt:lpwstr/>
  </property>
</Properties>
</file>